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AD540" w14:textId="15272059" w:rsidR="00652A44" w:rsidRPr="00F712E3" w:rsidRDefault="00652A44" w:rsidP="00327886">
      <w:pPr>
        <w:tabs>
          <w:tab w:val="left" w:pos="1985"/>
        </w:tabs>
        <w:rPr>
          <w:rFonts w:ascii="Arial" w:eastAsia="Batang" w:hAnsi="Arial" w:cs="Arial"/>
          <w:b/>
          <w:sz w:val="22"/>
          <w:szCs w:val="20"/>
          <w:lang w:val="sv-SE" w:eastAsia="en-US"/>
        </w:rPr>
      </w:pPr>
      <w:bookmarkStart w:id="0" w:name="_Hlk495298459"/>
      <w:r w:rsidRPr="00F712E3">
        <w:rPr>
          <w:rFonts w:ascii="Arial" w:eastAsia="Batang" w:hAnsi="Arial" w:cs="Arial"/>
          <w:b/>
          <w:sz w:val="22"/>
          <w:szCs w:val="20"/>
          <w:lang w:val="sv-SE" w:eastAsia="en-US"/>
        </w:rPr>
        <w:t>3GPP TSG RAN WG1 #</w:t>
      </w:r>
      <w:r w:rsidR="00505098" w:rsidRPr="00F712E3">
        <w:rPr>
          <w:rFonts w:ascii="Arial" w:eastAsia="Batang" w:hAnsi="Arial" w:cs="Arial"/>
          <w:b/>
          <w:sz w:val="22"/>
          <w:szCs w:val="20"/>
          <w:lang w:val="sv-SE" w:eastAsia="en-US"/>
        </w:rPr>
        <w:t>11</w:t>
      </w:r>
      <w:r w:rsidR="00E179AF">
        <w:rPr>
          <w:rFonts w:ascii="Arial" w:eastAsia="Batang" w:hAnsi="Arial" w:cs="Arial"/>
          <w:b/>
          <w:sz w:val="22"/>
          <w:szCs w:val="20"/>
          <w:lang w:val="sv-SE" w:eastAsia="en-US"/>
        </w:rPr>
        <w:t xml:space="preserve">3      </w:t>
      </w:r>
      <w:r w:rsidRPr="00F712E3">
        <w:rPr>
          <w:rFonts w:ascii="Arial" w:eastAsia="Batang" w:hAnsi="Arial" w:cs="Arial"/>
          <w:b/>
          <w:sz w:val="22"/>
          <w:szCs w:val="20"/>
          <w:lang w:val="sv-SE" w:eastAsia="en-US"/>
        </w:rPr>
        <w:tab/>
      </w:r>
      <w:r w:rsidRPr="00F712E3">
        <w:rPr>
          <w:rFonts w:ascii="Arial" w:eastAsia="Batang" w:hAnsi="Arial" w:cs="Arial"/>
          <w:b/>
          <w:sz w:val="22"/>
          <w:szCs w:val="20"/>
          <w:lang w:val="sv-SE" w:eastAsia="en-US"/>
        </w:rPr>
        <w:tab/>
        <w:t xml:space="preserve">  </w:t>
      </w:r>
      <w:r w:rsidR="00766B65">
        <w:rPr>
          <w:rFonts w:ascii="Arial" w:eastAsia="Batang" w:hAnsi="Arial" w:cs="Arial"/>
          <w:b/>
          <w:sz w:val="22"/>
          <w:szCs w:val="20"/>
          <w:lang w:val="sv-SE" w:eastAsia="en-US"/>
        </w:rPr>
        <w:t xml:space="preserve">         </w:t>
      </w:r>
      <w:r w:rsidRPr="00F712E3">
        <w:rPr>
          <w:rFonts w:ascii="Arial" w:eastAsia="Batang" w:hAnsi="Arial" w:cs="Arial"/>
          <w:b/>
          <w:sz w:val="22"/>
          <w:szCs w:val="20"/>
          <w:lang w:val="sv-SE" w:eastAsia="en-US"/>
        </w:rPr>
        <w:t xml:space="preserve">                                                        </w:t>
      </w:r>
      <w:r w:rsidR="00327886">
        <w:rPr>
          <w:rFonts w:ascii="Arial" w:eastAsia="Batang" w:hAnsi="Arial" w:cs="Arial"/>
          <w:b/>
          <w:sz w:val="22"/>
          <w:szCs w:val="20"/>
          <w:lang w:val="sv-SE" w:eastAsia="en-US"/>
        </w:rPr>
        <w:t xml:space="preserve">    </w:t>
      </w:r>
      <w:r w:rsidR="00C64B92" w:rsidRPr="00C64B92">
        <w:rPr>
          <w:rFonts w:ascii="Arial" w:eastAsia="Batang" w:hAnsi="Arial" w:cs="Arial"/>
          <w:b/>
          <w:sz w:val="22"/>
          <w:szCs w:val="20"/>
          <w:lang w:val="sv-SE" w:eastAsia="en-US"/>
        </w:rPr>
        <w:t>R1-2305350</w:t>
      </w:r>
    </w:p>
    <w:p w14:paraId="59AA32DE" w14:textId="21F178AF" w:rsidR="00BD61E9" w:rsidRPr="00F712E3" w:rsidRDefault="003C1C68" w:rsidP="00BD61E9">
      <w:pPr>
        <w:tabs>
          <w:tab w:val="left" w:pos="1985"/>
        </w:tabs>
        <w:jc w:val="both"/>
        <w:rPr>
          <w:rFonts w:ascii="Arial" w:eastAsia="Batang" w:hAnsi="Arial" w:cs="Arial"/>
          <w:b/>
          <w:sz w:val="22"/>
          <w:szCs w:val="20"/>
          <w:lang w:val="sv-SE" w:eastAsia="en-US"/>
        </w:rPr>
      </w:pPr>
      <w:r>
        <w:rPr>
          <w:rFonts w:ascii="Arial" w:eastAsia="Batang" w:hAnsi="Arial" w:cs="Arial"/>
          <w:b/>
          <w:sz w:val="22"/>
          <w:szCs w:val="20"/>
          <w:lang w:val="sv-SE" w:eastAsia="en-US"/>
        </w:rPr>
        <w:t>Incheon, Korea</w:t>
      </w:r>
      <w:r w:rsidR="00BD61E9" w:rsidRPr="00F712E3">
        <w:rPr>
          <w:rFonts w:ascii="Arial" w:eastAsia="Batang" w:hAnsi="Arial" w:cs="Arial"/>
          <w:b/>
          <w:sz w:val="22"/>
          <w:szCs w:val="20"/>
          <w:lang w:val="sv-SE" w:eastAsia="en-US"/>
        </w:rPr>
        <w:t xml:space="preserve">, </w:t>
      </w:r>
      <w:r w:rsidR="00BB7E64">
        <w:rPr>
          <w:rFonts w:ascii="Arial" w:eastAsia="Batang" w:hAnsi="Arial" w:cs="Arial"/>
          <w:b/>
          <w:sz w:val="22"/>
          <w:szCs w:val="20"/>
          <w:lang w:val="sv-SE" w:eastAsia="en-US"/>
        </w:rPr>
        <w:t xml:space="preserve">May </w:t>
      </w:r>
      <w:r w:rsidR="006928C6">
        <w:rPr>
          <w:rFonts w:ascii="Arial" w:eastAsia="Batang" w:hAnsi="Arial" w:cs="Arial"/>
          <w:b/>
          <w:sz w:val="22"/>
          <w:szCs w:val="20"/>
          <w:lang w:val="sv-SE" w:eastAsia="en-US"/>
        </w:rPr>
        <w:t>22</w:t>
      </w:r>
      <w:r w:rsidR="0099721A" w:rsidRPr="00396D39">
        <w:rPr>
          <w:rFonts w:ascii="Arial" w:eastAsia="Batang" w:hAnsi="Arial" w:cs="Arial"/>
          <w:b/>
          <w:sz w:val="22"/>
          <w:szCs w:val="20"/>
          <w:vertAlign w:val="superscript"/>
          <w:lang w:val="sv-SE" w:eastAsia="en-US"/>
        </w:rPr>
        <w:t>n</w:t>
      </w:r>
      <w:r w:rsidR="006928C6" w:rsidRPr="00396D39">
        <w:rPr>
          <w:rFonts w:ascii="Arial" w:eastAsia="Batang" w:hAnsi="Arial" w:cs="Arial"/>
          <w:b/>
          <w:sz w:val="22"/>
          <w:szCs w:val="20"/>
          <w:vertAlign w:val="superscript"/>
          <w:lang w:val="sv-SE" w:eastAsia="en-US"/>
        </w:rPr>
        <w:t>d</w:t>
      </w:r>
      <w:r w:rsidR="006928C6">
        <w:rPr>
          <w:rFonts w:ascii="Arial" w:eastAsia="Batang" w:hAnsi="Arial" w:cs="Arial"/>
          <w:b/>
          <w:sz w:val="22"/>
          <w:szCs w:val="20"/>
          <w:lang w:val="sv-SE" w:eastAsia="en-US"/>
        </w:rPr>
        <w:t xml:space="preserve"> </w:t>
      </w:r>
      <w:r w:rsidR="00BD61E9">
        <w:rPr>
          <w:rFonts w:ascii="Arial" w:eastAsia="Batang" w:hAnsi="Arial" w:cs="Arial"/>
          <w:b/>
          <w:sz w:val="22"/>
          <w:szCs w:val="20"/>
          <w:lang w:val="sv-SE" w:eastAsia="en-US"/>
        </w:rPr>
        <w:t xml:space="preserve">– </w:t>
      </w:r>
      <w:r w:rsidR="00BB7E64">
        <w:rPr>
          <w:rFonts w:ascii="Arial" w:eastAsia="Batang" w:hAnsi="Arial" w:cs="Arial"/>
          <w:b/>
          <w:sz w:val="22"/>
          <w:szCs w:val="20"/>
          <w:lang w:val="sv-SE" w:eastAsia="en-US"/>
        </w:rPr>
        <w:t xml:space="preserve">May </w:t>
      </w:r>
      <w:r w:rsidR="00BD61E9">
        <w:rPr>
          <w:rFonts w:ascii="Arial" w:eastAsia="Batang" w:hAnsi="Arial" w:cs="Arial"/>
          <w:b/>
          <w:sz w:val="22"/>
          <w:szCs w:val="20"/>
          <w:lang w:val="sv-SE" w:eastAsia="en-US"/>
        </w:rPr>
        <w:t>26</w:t>
      </w:r>
      <w:r w:rsidR="00BD61E9" w:rsidRPr="00396D39">
        <w:rPr>
          <w:rFonts w:ascii="Arial" w:eastAsia="Batang" w:hAnsi="Arial" w:cs="Arial"/>
          <w:b/>
          <w:sz w:val="22"/>
          <w:szCs w:val="20"/>
          <w:vertAlign w:val="superscript"/>
          <w:lang w:val="sv-SE" w:eastAsia="en-US"/>
        </w:rPr>
        <w:t>th</w:t>
      </w:r>
      <w:r w:rsidR="00BD61E9" w:rsidRPr="00F712E3">
        <w:rPr>
          <w:rFonts w:ascii="Arial" w:eastAsia="Batang" w:hAnsi="Arial" w:cs="Arial"/>
          <w:b/>
          <w:sz w:val="22"/>
          <w:szCs w:val="20"/>
          <w:lang w:val="sv-SE" w:eastAsia="en-US"/>
        </w:rPr>
        <w:t>, 2023</w:t>
      </w:r>
    </w:p>
    <w:p w14:paraId="22AA0189" w14:textId="77777777" w:rsidR="00ED2467" w:rsidRDefault="00ED2467" w:rsidP="00652A44">
      <w:pPr>
        <w:tabs>
          <w:tab w:val="left" w:pos="1985"/>
        </w:tabs>
        <w:spacing w:after="120"/>
        <w:jc w:val="both"/>
        <w:rPr>
          <w:rFonts w:ascii="Arial" w:hAnsi="Arial" w:cs="Arial"/>
          <w:b/>
          <w:sz w:val="20"/>
          <w:szCs w:val="20"/>
        </w:rPr>
      </w:pPr>
    </w:p>
    <w:p w14:paraId="05D4C729" w14:textId="6607065B"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Agenda item:</w:t>
      </w:r>
      <w:r w:rsidRPr="00F712E3">
        <w:rPr>
          <w:rFonts w:ascii="Arial" w:hAnsi="Arial" w:cs="Arial"/>
          <w:sz w:val="20"/>
          <w:szCs w:val="20"/>
        </w:rPr>
        <w:tab/>
        <w:t>9.7.</w:t>
      </w:r>
      <w:r w:rsidR="002207B9">
        <w:rPr>
          <w:rFonts w:ascii="Arial" w:hAnsi="Arial" w:cs="Arial"/>
          <w:sz w:val="20"/>
          <w:szCs w:val="20"/>
        </w:rPr>
        <w:t>2</w:t>
      </w:r>
    </w:p>
    <w:p w14:paraId="4EE91FEC" w14:textId="77777777" w:rsidR="00652A44" w:rsidRPr="00F712E3" w:rsidRDefault="00652A44" w:rsidP="00652A44">
      <w:pPr>
        <w:tabs>
          <w:tab w:val="left" w:pos="1985"/>
        </w:tabs>
        <w:spacing w:after="120"/>
        <w:jc w:val="both"/>
        <w:rPr>
          <w:rFonts w:ascii="Arial" w:hAnsi="Arial" w:cs="Arial"/>
          <w:sz w:val="20"/>
          <w:szCs w:val="20"/>
        </w:rPr>
      </w:pPr>
      <w:r w:rsidRPr="00F712E3">
        <w:rPr>
          <w:rFonts w:ascii="Arial" w:hAnsi="Arial" w:cs="Arial"/>
          <w:b/>
          <w:sz w:val="20"/>
          <w:szCs w:val="20"/>
        </w:rPr>
        <w:t xml:space="preserve">Source: </w:t>
      </w:r>
      <w:r w:rsidRPr="00F712E3">
        <w:rPr>
          <w:rFonts w:ascii="Arial" w:hAnsi="Arial" w:cs="Arial"/>
          <w:b/>
          <w:sz w:val="20"/>
          <w:szCs w:val="20"/>
        </w:rPr>
        <w:tab/>
      </w:r>
      <w:r w:rsidRPr="00F712E3">
        <w:rPr>
          <w:rFonts w:ascii="Arial" w:hAnsi="Arial" w:cs="Arial"/>
          <w:sz w:val="20"/>
          <w:szCs w:val="20"/>
        </w:rPr>
        <w:t>Qualcomm Incorporated</w:t>
      </w:r>
    </w:p>
    <w:p w14:paraId="607A8B22" w14:textId="63A8462D" w:rsidR="00652A44" w:rsidRPr="00F712E3" w:rsidRDefault="00652A44" w:rsidP="00652A44">
      <w:pPr>
        <w:spacing w:after="120"/>
        <w:ind w:left="1988" w:hanging="1988"/>
        <w:rPr>
          <w:rFonts w:ascii="Arial" w:hAnsi="Arial" w:cs="Arial"/>
          <w:sz w:val="20"/>
          <w:szCs w:val="20"/>
        </w:rPr>
      </w:pPr>
      <w:r w:rsidRPr="00F712E3">
        <w:rPr>
          <w:rFonts w:ascii="Arial" w:hAnsi="Arial" w:cs="Arial"/>
          <w:b/>
          <w:sz w:val="20"/>
          <w:szCs w:val="20"/>
        </w:rPr>
        <w:t>Title:</w:t>
      </w:r>
      <w:r w:rsidRPr="00F712E3">
        <w:rPr>
          <w:rFonts w:ascii="Arial" w:hAnsi="Arial" w:cs="Arial"/>
          <w:sz w:val="20"/>
          <w:szCs w:val="20"/>
        </w:rPr>
        <w:t xml:space="preserve"> </w:t>
      </w:r>
      <w:r w:rsidRPr="00F712E3">
        <w:rPr>
          <w:rFonts w:ascii="Arial" w:hAnsi="Arial" w:cs="Arial"/>
          <w:sz w:val="20"/>
          <w:szCs w:val="20"/>
        </w:rPr>
        <w:tab/>
      </w:r>
      <w:r w:rsidR="002207B9" w:rsidRPr="002207B9">
        <w:rPr>
          <w:rFonts w:ascii="Arial" w:hAnsi="Arial" w:cs="Arial"/>
          <w:sz w:val="20"/>
          <w:szCs w:val="20"/>
        </w:rPr>
        <w:t>Enhancements on cell DTX</w:t>
      </w:r>
      <w:r w:rsidR="000F4B30">
        <w:rPr>
          <w:rFonts w:ascii="Arial" w:hAnsi="Arial" w:cs="Arial"/>
          <w:sz w:val="20"/>
          <w:szCs w:val="20"/>
        </w:rPr>
        <w:t xml:space="preserve"> and </w:t>
      </w:r>
      <w:r w:rsidR="002207B9" w:rsidRPr="002207B9">
        <w:rPr>
          <w:rFonts w:ascii="Arial" w:hAnsi="Arial" w:cs="Arial"/>
          <w:sz w:val="20"/>
          <w:szCs w:val="20"/>
        </w:rPr>
        <w:t>DRX mechanism</w:t>
      </w:r>
    </w:p>
    <w:bookmarkEnd w:id="0"/>
    <w:p w14:paraId="58386E7E" w14:textId="6F09B28B" w:rsidR="00652A44" w:rsidRDefault="00652A44" w:rsidP="00652A44">
      <w:pPr>
        <w:spacing w:after="120"/>
        <w:ind w:left="1988" w:hanging="1988"/>
        <w:jc w:val="both"/>
        <w:rPr>
          <w:rFonts w:ascii="Arial" w:hAnsi="Arial" w:cs="Arial"/>
          <w:sz w:val="20"/>
          <w:szCs w:val="20"/>
        </w:rPr>
      </w:pPr>
      <w:r w:rsidRPr="00F712E3">
        <w:rPr>
          <w:rFonts w:ascii="Arial" w:hAnsi="Arial" w:cs="Arial"/>
          <w:b/>
          <w:sz w:val="20"/>
          <w:szCs w:val="20"/>
        </w:rPr>
        <w:t>Document for:</w:t>
      </w:r>
      <w:r w:rsidRPr="00F712E3">
        <w:rPr>
          <w:rFonts w:ascii="Arial" w:hAnsi="Arial" w:cs="Arial"/>
          <w:sz w:val="20"/>
          <w:szCs w:val="20"/>
        </w:rPr>
        <w:tab/>
        <w:t>Discussion/Decision</w:t>
      </w:r>
    </w:p>
    <w:p w14:paraId="07F3BB22" w14:textId="77777777" w:rsidR="00652A44" w:rsidRPr="00652A44" w:rsidRDefault="00652A44" w:rsidP="00652A44">
      <w:pPr>
        <w:pStyle w:val="Heading1"/>
        <w:spacing w:before="0" w:after="120"/>
        <w:rPr>
          <w:rFonts w:cs="Arial"/>
          <w:sz w:val="32"/>
          <w:szCs w:val="18"/>
          <w:lang w:val="en-US"/>
        </w:rPr>
      </w:pPr>
      <w:r w:rsidRPr="00652A44">
        <w:rPr>
          <w:rFonts w:cs="Arial"/>
          <w:sz w:val="32"/>
          <w:szCs w:val="18"/>
          <w:lang w:val="en-US"/>
        </w:rPr>
        <w:t>Introduction</w:t>
      </w:r>
    </w:p>
    <w:p w14:paraId="2C5EB549" w14:textId="232D8264" w:rsidR="00652A44" w:rsidRPr="00652A44" w:rsidRDefault="00D113C6" w:rsidP="00D113C6">
      <w:pPr>
        <w:spacing w:after="120" w:line="360" w:lineRule="auto"/>
        <w:jc w:val="both"/>
        <w:rPr>
          <w:sz w:val="20"/>
          <w:szCs w:val="20"/>
        </w:rPr>
      </w:pPr>
      <w:r>
        <w:rPr>
          <w:sz w:val="20"/>
          <w:szCs w:val="20"/>
        </w:rPr>
        <w:t xml:space="preserve">3GPP Rel-18 has the following objective on enhancements on cell DTX/DRX mechanism for network energy savings </w:t>
      </w:r>
      <w:r w:rsidR="00F712E3">
        <w:rPr>
          <w:sz w:val="20"/>
          <w:szCs w:val="20"/>
        </w:rPr>
        <w:fldChar w:fldCharType="begin"/>
      </w:r>
      <w:r w:rsidR="00F712E3">
        <w:rPr>
          <w:sz w:val="20"/>
          <w:szCs w:val="20"/>
        </w:rPr>
        <w:instrText xml:space="preserve"> REF _Ref118379691 \r \h </w:instrText>
      </w:r>
      <w:r w:rsidR="00F712E3">
        <w:rPr>
          <w:sz w:val="20"/>
          <w:szCs w:val="20"/>
        </w:rPr>
      </w:r>
      <w:r w:rsidR="00F712E3">
        <w:rPr>
          <w:sz w:val="20"/>
          <w:szCs w:val="20"/>
        </w:rPr>
        <w:fldChar w:fldCharType="separate"/>
      </w:r>
      <w:r w:rsidR="00F712E3">
        <w:rPr>
          <w:sz w:val="20"/>
          <w:szCs w:val="20"/>
        </w:rPr>
        <w:t>[1]</w:t>
      </w:r>
      <w:r w:rsidR="00F712E3">
        <w:rPr>
          <w:sz w:val="20"/>
          <w:szCs w:val="20"/>
        </w:rPr>
        <w:fldChar w:fldCharType="end"/>
      </w:r>
      <w:r w:rsidR="000009EB">
        <w:rPr>
          <w:sz w:val="20"/>
          <w:szCs w:val="20"/>
        </w:rPr>
        <w:t xml:space="preserve">. </w:t>
      </w:r>
      <w:r w:rsidR="00C15810">
        <w:rPr>
          <w:sz w:val="20"/>
          <w:szCs w:val="20"/>
        </w:rPr>
        <w:t>The contribution provides our views on</w:t>
      </w:r>
      <w:r w:rsidR="0002322F">
        <w:rPr>
          <w:sz w:val="20"/>
          <w:szCs w:val="20"/>
        </w:rPr>
        <w:t xml:space="preserve"> the</w:t>
      </w:r>
      <w:r w:rsidR="00C15810">
        <w:rPr>
          <w:sz w:val="20"/>
          <w:szCs w:val="20"/>
        </w:rPr>
        <w:t xml:space="preserve"> </w:t>
      </w:r>
      <w:r w:rsidR="0002322F">
        <w:rPr>
          <w:sz w:val="20"/>
          <w:szCs w:val="20"/>
        </w:rPr>
        <w:t xml:space="preserve">enhancements and RAN1-related </w:t>
      </w:r>
      <w:r w:rsidR="00461894">
        <w:rPr>
          <w:sz w:val="20"/>
          <w:szCs w:val="20"/>
        </w:rPr>
        <w:t>discussion.</w:t>
      </w:r>
    </w:p>
    <w:tbl>
      <w:tblPr>
        <w:tblStyle w:val="TableGrid"/>
        <w:tblW w:w="9891" w:type="dxa"/>
        <w:tblLook w:val="04A0" w:firstRow="1" w:lastRow="0" w:firstColumn="1" w:lastColumn="0" w:noHBand="0" w:noVBand="1"/>
      </w:tblPr>
      <w:tblGrid>
        <w:gridCol w:w="9891"/>
      </w:tblGrid>
      <w:tr w:rsidR="00652A44" w:rsidRPr="00652A44" w14:paraId="5054A077" w14:textId="77777777" w:rsidTr="00501B76">
        <w:trPr>
          <w:trHeight w:val="1491"/>
        </w:trPr>
        <w:tc>
          <w:tcPr>
            <w:tcW w:w="9891" w:type="dxa"/>
          </w:tcPr>
          <w:p w14:paraId="534C2996" w14:textId="77777777" w:rsidR="0058174C" w:rsidRPr="0058174C" w:rsidRDefault="0058174C" w:rsidP="00351C20">
            <w:pPr>
              <w:numPr>
                <w:ilvl w:val="0"/>
                <w:numId w:val="2"/>
              </w:numPr>
              <w:overflowPunct w:val="0"/>
              <w:autoSpaceDE w:val="0"/>
              <w:autoSpaceDN w:val="0"/>
              <w:adjustRightInd w:val="0"/>
              <w:spacing w:line="360" w:lineRule="auto"/>
              <w:ind w:leftChars="100" w:left="660"/>
              <w:textAlignment w:val="baseline"/>
              <w:rPr>
                <w:rFonts w:cstheme="minorHAnsi"/>
                <w:bCs/>
                <w:sz w:val="20"/>
                <w:szCs w:val="20"/>
              </w:rPr>
            </w:pPr>
            <w:r w:rsidRPr="0058174C">
              <w:rPr>
                <w:rFonts w:cstheme="minorHAnsi"/>
                <w:bCs/>
                <w:sz w:val="20"/>
                <w:szCs w:val="20"/>
              </w:rPr>
              <w:t xml:space="preserve">Specify enhancement on </w:t>
            </w:r>
            <w:r w:rsidRPr="00D113C6">
              <w:rPr>
                <w:rFonts w:cstheme="minorHAnsi"/>
                <w:sz w:val="20"/>
                <w:szCs w:val="20"/>
              </w:rPr>
              <w:t>cell DTX/DRX mechanism</w:t>
            </w:r>
            <w:r w:rsidRPr="0058174C">
              <w:rPr>
                <w:rFonts w:cstheme="minorHAnsi"/>
                <w:bCs/>
                <w:sz w:val="20"/>
                <w:szCs w:val="20"/>
              </w:rPr>
              <w:t xml:space="preserve"> including the alignment of cell DTX/DRX and UE DRX in RRC_CONNECTED mode, and inter-node information exchange on cell DTX/DRX [RAN2, RAN1, RAN3]</w:t>
            </w:r>
          </w:p>
          <w:p w14:paraId="2BE4325D" w14:textId="77777777" w:rsidR="0058174C"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No change for SSB transmission due to cell DTX/DRX.</w:t>
            </w:r>
          </w:p>
          <w:p w14:paraId="790BAF65" w14:textId="3F9F6D6D" w:rsidR="00652A44" w:rsidRPr="0058174C" w:rsidRDefault="0058174C" w:rsidP="00351C20">
            <w:pPr>
              <w:numPr>
                <w:ilvl w:val="0"/>
                <w:numId w:val="3"/>
              </w:numPr>
              <w:overflowPunct w:val="0"/>
              <w:autoSpaceDE w:val="0"/>
              <w:autoSpaceDN w:val="0"/>
              <w:adjustRightInd w:val="0"/>
              <w:spacing w:line="360" w:lineRule="auto"/>
              <w:ind w:left="1049" w:hanging="329"/>
              <w:jc w:val="both"/>
              <w:textAlignment w:val="baseline"/>
              <w:rPr>
                <w:rFonts w:cstheme="minorHAnsi"/>
                <w:bCs/>
                <w:sz w:val="20"/>
                <w:szCs w:val="20"/>
              </w:rPr>
            </w:pPr>
            <w:r w:rsidRPr="0058174C">
              <w:rPr>
                <w:rFonts w:cstheme="minorHAnsi"/>
                <w:bCs/>
                <w:sz w:val="20"/>
                <w:szCs w:val="20"/>
              </w:rPr>
              <w:t>Note: The impact to IDLE/INACTIVE UEs due to the above enhancement should be avoided.</w:t>
            </w:r>
          </w:p>
        </w:tc>
      </w:tr>
    </w:tbl>
    <w:p w14:paraId="0C930A45" w14:textId="77777777" w:rsidR="00A35A72" w:rsidRDefault="00A35A72" w:rsidP="004977B6">
      <w:pPr>
        <w:pStyle w:val="BodyText"/>
      </w:pPr>
    </w:p>
    <w:p w14:paraId="59690D0B" w14:textId="620AA84B" w:rsidR="00BB2B26" w:rsidRDefault="00BB2B26" w:rsidP="00351C20">
      <w:pPr>
        <w:spacing w:line="360" w:lineRule="auto"/>
        <w:rPr>
          <w:sz w:val="20"/>
          <w:szCs w:val="20"/>
          <w:lang w:eastAsia="en-US"/>
        </w:rPr>
      </w:pPr>
      <w:r w:rsidRPr="00351C20">
        <w:rPr>
          <w:sz w:val="20"/>
          <w:szCs w:val="20"/>
          <w:lang w:eastAsia="en-US"/>
        </w:rPr>
        <w:t>In this contribution, we will discuss</w:t>
      </w:r>
      <w:r w:rsidR="004B034D">
        <w:rPr>
          <w:sz w:val="20"/>
          <w:szCs w:val="20"/>
          <w:lang w:eastAsia="en-US"/>
        </w:rPr>
        <w:t xml:space="preserve"> </w:t>
      </w:r>
      <w:r w:rsidR="00DD05EA">
        <w:rPr>
          <w:sz w:val="20"/>
          <w:szCs w:val="20"/>
          <w:lang w:eastAsia="en-US"/>
        </w:rPr>
        <w:t>the following</w:t>
      </w:r>
      <w:r w:rsidR="004B034D">
        <w:rPr>
          <w:sz w:val="20"/>
          <w:szCs w:val="20"/>
          <w:lang w:eastAsia="en-US"/>
        </w:rPr>
        <w:t xml:space="preserve"> aspects:</w:t>
      </w:r>
    </w:p>
    <w:p w14:paraId="2290B555" w14:textId="77793154" w:rsidR="004B034D" w:rsidRDefault="004B034D" w:rsidP="00351C20">
      <w:pPr>
        <w:pStyle w:val="ListParagraph"/>
        <w:numPr>
          <w:ilvl w:val="0"/>
          <w:numId w:val="29"/>
        </w:numPr>
        <w:spacing w:line="360" w:lineRule="auto"/>
        <w:rPr>
          <w:sz w:val="20"/>
          <w:szCs w:val="20"/>
          <w:lang w:eastAsia="en-US"/>
        </w:rPr>
      </w:pPr>
      <w:r>
        <w:rPr>
          <w:sz w:val="20"/>
          <w:szCs w:val="20"/>
          <w:lang w:eastAsia="en-US"/>
        </w:rPr>
        <w:t>Physical channel</w:t>
      </w:r>
      <w:r w:rsidR="00AA3785">
        <w:rPr>
          <w:sz w:val="20"/>
          <w:szCs w:val="20"/>
          <w:lang w:eastAsia="en-US"/>
        </w:rPr>
        <w:t xml:space="preserve"> transmission/reception restriction </w:t>
      </w:r>
      <w:r w:rsidR="001C78DA">
        <w:rPr>
          <w:sz w:val="20"/>
          <w:szCs w:val="20"/>
          <w:lang w:eastAsia="en-US"/>
        </w:rPr>
        <w:t xml:space="preserve">at UE </w:t>
      </w:r>
      <w:r w:rsidR="00AA3785">
        <w:rPr>
          <w:sz w:val="20"/>
          <w:szCs w:val="20"/>
          <w:lang w:eastAsia="en-US"/>
        </w:rPr>
        <w:t>in the non-active time of cell DTX/DRX</w:t>
      </w:r>
    </w:p>
    <w:p w14:paraId="02D993E0" w14:textId="3DA03822" w:rsidR="001C78DA" w:rsidRDefault="00B97D8B" w:rsidP="00351C20">
      <w:pPr>
        <w:pStyle w:val="ListParagraph"/>
        <w:numPr>
          <w:ilvl w:val="0"/>
          <w:numId w:val="29"/>
        </w:numPr>
        <w:spacing w:line="360" w:lineRule="auto"/>
        <w:rPr>
          <w:sz w:val="20"/>
          <w:szCs w:val="20"/>
          <w:lang w:eastAsia="en-US"/>
        </w:rPr>
      </w:pPr>
      <w:r>
        <w:rPr>
          <w:sz w:val="20"/>
          <w:szCs w:val="20"/>
          <w:lang w:eastAsia="en-US"/>
        </w:rPr>
        <w:t xml:space="preserve">L1 based </w:t>
      </w:r>
      <w:r w:rsidR="00BB347C">
        <w:rPr>
          <w:sz w:val="20"/>
          <w:szCs w:val="20"/>
          <w:lang w:eastAsia="en-US"/>
        </w:rPr>
        <w:t>cell DTX/DRX</w:t>
      </w:r>
      <w:r>
        <w:rPr>
          <w:sz w:val="20"/>
          <w:szCs w:val="20"/>
          <w:lang w:eastAsia="en-US"/>
        </w:rPr>
        <w:t xml:space="preserve"> activation/deactivation for a single configuration of cell DTX/DRX</w:t>
      </w:r>
    </w:p>
    <w:p w14:paraId="32EE9BDE" w14:textId="469654FB" w:rsidR="00164F3B" w:rsidRDefault="00164F3B" w:rsidP="00164F3B">
      <w:pPr>
        <w:pStyle w:val="ListParagraph"/>
        <w:numPr>
          <w:ilvl w:val="0"/>
          <w:numId w:val="29"/>
        </w:numPr>
        <w:spacing w:line="360" w:lineRule="auto"/>
        <w:rPr>
          <w:sz w:val="20"/>
          <w:szCs w:val="20"/>
          <w:lang w:eastAsia="en-US"/>
        </w:rPr>
      </w:pPr>
      <w:r>
        <w:rPr>
          <w:sz w:val="20"/>
          <w:szCs w:val="20"/>
          <w:lang w:eastAsia="en-US"/>
        </w:rPr>
        <w:t xml:space="preserve">Impact of </w:t>
      </w:r>
      <w:r w:rsidR="0030581F">
        <w:rPr>
          <w:sz w:val="20"/>
          <w:szCs w:val="20"/>
          <w:lang w:eastAsia="en-US"/>
        </w:rPr>
        <w:t>cell DRX on PUCCH/PUSCH repetition</w:t>
      </w:r>
    </w:p>
    <w:p w14:paraId="1C0D0154" w14:textId="77777777" w:rsidR="00BB347C" w:rsidRPr="00351C20" w:rsidRDefault="00BB347C" w:rsidP="00351C20">
      <w:pPr>
        <w:pStyle w:val="ListParagraph"/>
        <w:rPr>
          <w:sz w:val="20"/>
          <w:szCs w:val="20"/>
          <w:lang w:eastAsia="en-US"/>
        </w:rPr>
      </w:pPr>
    </w:p>
    <w:p w14:paraId="485D7242" w14:textId="43A45863" w:rsidR="00652A44" w:rsidRDefault="00671807" w:rsidP="00652A44">
      <w:pPr>
        <w:pStyle w:val="Heading1"/>
        <w:spacing w:before="0" w:after="120"/>
        <w:rPr>
          <w:rFonts w:cs="Arial"/>
          <w:sz w:val="32"/>
          <w:szCs w:val="18"/>
          <w:lang w:val="en-US"/>
        </w:rPr>
      </w:pPr>
      <w:r>
        <w:rPr>
          <w:rFonts w:cs="Arial"/>
          <w:sz w:val="32"/>
          <w:szCs w:val="18"/>
          <w:lang w:val="en-US"/>
        </w:rPr>
        <w:t xml:space="preserve">Physical Layer Channel Restriction in </w:t>
      </w:r>
      <w:r w:rsidR="00EB3CB8" w:rsidRPr="00EB3CB8">
        <w:rPr>
          <w:rFonts w:cs="Arial"/>
          <w:sz w:val="32"/>
          <w:szCs w:val="18"/>
          <w:lang w:val="en-US"/>
        </w:rPr>
        <w:t xml:space="preserve">Cell DTX/DRX </w:t>
      </w:r>
    </w:p>
    <w:p w14:paraId="0AC38BEB" w14:textId="7309427F" w:rsidR="005440E1" w:rsidRPr="00E53FB5" w:rsidRDefault="005440E1" w:rsidP="00481B4D">
      <w:pPr>
        <w:spacing w:after="120" w:line="360" w:lineRule="auto"/>
        <w:rPr>
          <w:sz w:val="20"/>
          <w:szCs w:val="20"/>
          <w:lang w:eastAsia="en-US"/>
        </w:rPr>
      </w:pPr>
      <w:r w:rsidRPr="005440E1">
        <w:rPr>
          <w:sz w:val="20"/>
          <w:szCs w:val="20"/>
          <w:lang w:eastAsia="en-US"/>
        </w:rPr>
        <w:t>RAN1</w:t>
      </w:r>
      <w:r w:rsidRPr="00E53FB5">
        <w:rPr>
          <w:sz w:val="20"/>
          <w:szCs w:val="20"/>
          <w:lang w:eastAsia="en-US"/>
        </w:rPr>
        <w:t xml:space="preserve"> #112</w:t>
      </w:r>
      <w:r>
        <w:rPr>
          <w:sz w:val="20"/>
          <w:szCs w:val="20"/>
          <w:lang w:eastAsia="en-US"/>
        </w:rPr>
        <w:t>b</w:t>
      </w:r>
      <w:r w:rsidRPr="00E53FB5">
        <w:rPr>
          <w:sz w:val="20"/>
          <w:szCs w:val="20"/>
          <w:lang w:eastAsia="en-US"/>
        </w:rPr>
        <w:t xml:space="preserve"> made</w:t>
      </w:r>
      <w:r>
        <w:rPr>
          <w:sz w:val="20"/>
          <w:szCs w:val="20"/>
          <w:lang w:eastAsia="en-US"/>
        </w:rPr>
        <w:t xml:space="preserve"> the following agreements regarding physical channel restriction during the non-active time of cell DTX/DRX.</w:t>
      </w:r>
    </w:p>
    <w:tbl>
      <w:tblPr>
        <w:tblStyle w:val="TableGrid"/>
        <w:tblW w:w="0" w:type="auto"/>
        <w:tblLook w:val="04A0" w:firstRow="1" w:lastRow="0" w:firstColumn="1" w:lastColumn="0" w:noHBand="0" w:noVBand="1"/>
      </w:tblPr>
      <w:tblGrid>
        <w:gridCol w:w="9890"/>
      </w:tblGrid>
      <w:tr w:rsidR="005440E1" w:rsidRPr="00844A1C" w14:paraId="5443DF72" w14:textId="77777777">
        <w:tc>
          <w:tcPr>
            <w:tcW w:w="9890" w:type="dxa"/>
          </w:tcPr>
          <w:p w14:paraId="1D5348B3" w14:textId="77777777" w:rsidR="005440E1" w:rsidRPr="00E644CB" w:rsidRDefault="005440E1">
            <w:pPr>
              <w:rPr>
                <w:rFonts w:asciiTheme="minorHAnsi" w:hAnsiTheme="minorHAnsi" w:cstheme="minorHAnsi"/>
                <w:b/>
                <w:bCs/>
                <w:sz w:val="20"/>
                <w:szCs w:val="20"/>
                <w:highlight w:val="green"/>
                <w:lang w:eastAsia="x-none"/>
              </w:rPr>
            </w:pPr>
            <w:r w:rsidRPr="00E644CB">
              <w:rPr>
                <w:rFonts w:asciiTheme="minorHAnsi" w:hAnsiTheme="minorHAnsi" w:cstheme="minorHAnsi"/>
                <w:b/>
                <w:bCs/>
                <w:sz w:val="20"/>
                <w:szCs w:val="20"/>
                <w:highlight w:val="green"/>
                <w:lang w:eastAsia="x-none"/>
              </w:rPr>
              <w:t>Agreement</w:t>
            </w:r>
          </w:p>
          <w:p w14:paraId="1F18AC68" w14:textId="77777777" w:rsidR="005440E1" w:rsidRPr="00E644CB" w:rsidRDefault="005440E1">
            <w:pPr>
              <w:pStyle w:val="BodyText"/>
              <w:spacing w:after="0"/>
              <w:rPr>
                <w:rFonts w:asciiTheme="minorHAnsi" w:hAnsiTheme="minorHAnsi" w:cstheme="minorHAnsi"/>
                <w:szCs w:val="20"/>
                <w:lang w:eastAsia="zh-CN"/>
              </w:rPr>
            </w:pPr>
            <w:r w:rsidRPr="00E644CB">
              <w:rPr>
                <w:rFonts w:asciiTheme="minorHAnsi" w:hAnsiTheme="minorHAnsi" w:cstheme="minorHAnsi"/>
                <w:szCs w:val="20"/>
                <w:lang w:eastAsia="zh-CN"/>
              </w:rPr>
              <w:t xml:space="preserve">From RAN1 point of view, Rel-18 UE supporting cell DTX does not expect to receive and/or process the following signals/channels from the </w:t>
            </w:r>
            <w:proofErr w:type="spellStart"/>
            <w:r w:rsidRPr="00E644CB">
              <w:rPr>
                <w:rFonts w:asciiTheme="minorHAnsi" w:hAnsiTheme="minorHAnsi" w:cstheme="minorHAnsi"/>
                <w:szCs w:val="20"/>
                <w:lang w:eastAsia="zh-CN"/>
              </w:rPr>
              <w:t>gNB</w:t>
            </w:r>
            <w:proofErr w:type="spellEnd"/>
            <w:r w:rsidRPr="00E644CB">
              <w:rPr>
                <w:rFonts w:asciiTheme="minorHAnsi" w:hAnsiTheme="minorHAnsi" w:cstheme="minorHAnsi"/>
                <w:szCs w:val="20"/>
                <w:lang w:eastAsia="zh-CN"/>
              </w:rPr>
              <w:t>, during non-active periods of cell DTX. The list of signals/channels may be updated based on RAN2/RAN4 input and other signals/channels are not precluded from further discussions.</w:t>
            </w:r>
          </w:p>
          <w:p w14:paraId="109AE029"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CSI-RS configured in CSI report configuration in CSI-</w:t>
            </w:r>
            <w:proofErr w:type="spellStart"/>
            <w:r w:rsidRPr="00E644CB">
              <w:rPr>
                <w:rFonts w:asciiTheme="minorHAnsi" w:eastAsia="Malgun Gothic" w:hAnsiTheme="minorHAnsi" w:cstheme="minorHAnsi"/>
                <w:szCs w:val="20"/>
                <w:lang w:eastAsia="ko-KR"/>
              </w:rPr>
              <w:t>ReportConfig</w:t>
            </w:r>
            <w:proofErr w:type="spellEnd"/>
            <w:r w:rsidRPr="00E644CB">
              <w:rPr>
                <w:rFonts w:asciiTheme="minorHAnsi" w:eastAsia="Malgun Gothic" w:hAnsiTheme="minorHAnsi" w:cstheme="minorHAnsi"/>
                <w:szCs w:val="20"/>
                <w:lang w:eastAsia="ko-KR"/>
              </w:rPr>
              <w:t xml:space="preserve"> with </w:t>
            </w:r>
            <w:proofErr w:type="spellStart"/>
            <w:r w:rsidRPr="00E644CB">
              <w:rPr>
                <w:rFonts w:asciiTheme="minorHAnsi" w:eastAsia="Malgun Gothic" w:hAnsiTheme="minorHAnsi" w:cstheme="minorHAnsi"/>
                <w:szCs w:val="20"/>
                <w:lang w:eastAsia="ko-KR"/>
              </w:rPr>
              <w:t>reportQuantity</w:t>
            </w:r>
            <w:proofErr w:type="spellEnd"/>
            <w:r w:rsidRPr="00E644CB">
              <w:rPr>
                <w:rFonts w:asciiTheme="minorHAnsi" w:eastAsia="Malgun Gothic" w:hAnsiTheme="minorHAnsi" w:cstheme="minorHAnsi"/>
                <w:szCs w:val="20"/>
                <w:lang w:eastAsia="ko-KR"/>
              </w:rPr>
              <w:t xml:space="preserve"> including RI (for CSI reporting)</w:t>
            </w:r>
          </w:p>
          <w:p w14:paraId="20963839"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w:t>
            </w:r>
          </w:p>
          <w:p w14:paraId="3DF7A671"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PDCCH in USS</w:t>
            </w:r>
          </w:p>
          <w:p w14:paraId="60B91EAE" w14:textId="77777777" w:rsidR="005440E1" w:rsidRPr="00E644CB" w:rsidRDefault="005440E1" w:rsidP="005440E1">
            <w:pPr>
              <w:pStyle w:val="ListParagraph"/>
              <w:numPr>
                <w:ilvl w:val="2"/>
                <w:numId w:val="36"/>
              </w:numPr>
              <w:suppressAutoHyphens/>
              <w:overflowPunct w:val="0"/>
              <w:contextualSpacing w:val="0"/>
              <w:rPr>
                <w:rFonts w:asciiTheme="minorHAnsi" w:eastAsia="Malgun Gothic" w:hAnsiTheme="minorHAnsi" w:cstheme="minorHAnsi"/>
                <w:strike/>
                <w:sz w:val="20"/>
                <w:szCs w:val="20"/>
              </w:rPr>
            </w:pPr>
            <w:r w:rsidRPr="00E644CB">
              <w:rPr>
                <w:rFonts w:asciiTheme="minorHAnsi" w:eastAsia="Malgun Gothic" w:hAnsiTheme="minorHAnsi" w:cstheme="minorHAnsi"/>
                <w:sz w:val="20"/>
                <w:szCs w:val="20"/>
              </w:rPr>
              <w:t>UE behavior</w:t>
            </w:r>
            <w:r w:rsidRPr="00E644CB">
              <w:rPr>
                <w:rFonts w:asciiTheme="minorHAnsi" w:eastAsia="SimSun" w:hAnsiTheme="minorHAnsi" w:cstheme="minorHAnsi"/>
                <w:sz w:val="20"/>
                <w:szCs w:val="20"/>
              </w:rPr>
              <w:t xml:space="preserve"> for retransmission</w:t>
            </w:r>
          </w:p>
          <w:p w14:paraId="38DAED0D"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if some specific RNTI scrambled PDCCH in USS will be excluded from cell DTX operation</w:t>
            </w:r>
          </w:p>
          <w:p w14:paraId="41C4DE85"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PDCCH in Type-3 CSS</w:t>
            </w:r>
          </w:p>
          <w:p w14:paraId="38996324" w14:textId="77777777" w:rsidR="005440E1" w:rsidRPr="00E644CB" w:rsidRDefault="005440E1" w:rsidP="005440E1">
            <w:pPr>
              <w:pStyle w:val="ListParagraph"/>
              <w:numPr>
                <w:ilvl w:val="2"/>
                <w:numId w:val="36"/>
              </w:numPr>
              <w:suppressAutoHyphens/>
              <w:overflowPunct w:val="0"/>
              <w:contextualSpacing w:val="0"/>
              <w:rPr>
                <w:rFonts w:asciiTheme="minorHAnsi" w:eastAsia="Malgun Gothic" w:hAnsiTheme="minorHAnsi" w:cstheme="minorHAnsi"/>
                <w:strike/>
                <w:sz w:val="20"/>
                <w:szCs w:val="20"/>
              </w:rPr>
            </w:pPr>
            <w:r w:rsidRPr="00E644CB">
              <w:rPr>
                <w:rFonts w:asciiTheme="minorHAnsi" w:eastAsia="Malgun Gothic" w:hAnsiTheme="minorHAnsi" w:cstheme="minorHAnsi"/>
                <w:sz w:val="20"/>
                <w:szCs w:val="20"/>
              </w:rPr>
              <w:t>UE behavior</w:t>
            </w:r>
            <w:r w:rsidRPr="00E644CB">
              <w:rPr>
                <w:rFonts w:asciiTheme="minorHAnsi" w:eastAsia="SimSun" w:hAnsiTheme="minorHAnsi" w:cstheme="minorHAnsi"/>
                <w:sz w:val="20"/>
                <w:szCs w:val="20"/>
              </w:rPr>
              <w:t xml:space="preserve"> for retransmission</w:t>
            </w:r>
          </w:p>
          <w:p w14:paraId="6F7D3936"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if some specific RNTI scrambled PDCCH in Type-3 CSS will be excluded from cell DTX operation</w:t>
            </w:r>
          </w:p>
          <w:p w14:paraId="3208C45B"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PRS</w:t>
            </w:r>
          </w:p>
          <w:p w14:paraId="156194B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CSI-RS configured by </w:t>
            </w:r>
            <w:proofErr w:type="spellStart"/>
            <w:r w:rsidRPr="00E644CB">
              <w:rPr>
                <w:rFonts w:asciiTheme="minorHAnsi" w:eastAsia="Malgun Gothic" w:hAnsiTheme="minorHAnsi" w:cstheme="minorHAnsi"/>
                <w:szCs w:val="20"/>
                <w:lang w:eastAsia="ko-KR"/>
              </w:rPr>
              <w:t>measObjectNR</w:t>
            </w:r>
            <w:proofErr w:type="spellEnd"/>
            <w:r w:rsidRPr="00E644CB">
              <w:rPr>
                <w:rFonts w:asciiTheme="minorHAnsi" w:eastAsia="Malgun Gothic" w:hAnsiTheme="minorHAnsi" w:cstheme="minorHAnsi"/>
                <w:szCs w:val="20"/>
                <w:lang w:eastAsia="ko-KR"/>
              </w:rPr>
              <w:t xml:space="preserve"> (for RRM)</w:t>
            </w:r>
          </w:p>
          <w:p w14:paraId="5B9369D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CSI-RS associated with </w:t>
            </w:r>
            <w:proofErr w:type="spellStart"/>
            <w:r w:rsidRPr="00E644CB">
              <w:rPr>
                <w:rFonts w:asciiTheme="minorHAnsi" w:eastAsia="Malgun Gothic" w:hAnsiTheme="minorHAnsi" w:cstheme="minorHAnsi"/>
                <w:szCs w:val="20"/>
                <w:lang w:eastAsia="ko-KR"/>
              </w:rPr>
              <w:t>RadioLinkMonitoringConfig</w:t>
            </w:r>
            <w:proofErr w:type="spellEnd"/>
            <w:r w:rsidRPr="00E644CB">
              <w:rPr>
                <w:rFonts w:asciiTheme="minorHAnsi" w:eastAsia="Malgun Gothic" w:hAnsiTheme="minorHAnsi" w:cstheme="minorHAnsi"/>
                <w:szCs w:val="20"/>
                <w:lang w:eastAsia="ko-KR"/>
              </w:rPr>
              <w:t xml:space="preserve"> and </w:t>
            </w:r>
            <w:proofErr w:type="spellStart"/>
            <w:r w:rsidRPr="00E644CB">
              <w:rPr>
                <w:rFonts w:asciiTheme="minorHAnsi" w:eastAsia="Malgun Gothic" w:hAnsiTheme="minorHAnsi" w:cstheme="minorHAnsi"/>
                <w:szCs w:val="20"/>
                <w:lang w:eastAsia="ko-KR"/>
              </w:rPr>
              <w:t>BeamFailureDectection</w:t>
            </w:r>
            <w:proofErr w:type="spellEnd"/>
            <w:r w:rsidRPr="00E644CB">
              <w:rPr>
                <w:rFonts w:asciiTheme="minorHAnsi" w:eastAsia="Malgun Gothic" w:hAnsiTheme="minorHAnsi" w:cstheme="minorHAnsi"/>
                <w:szCs w:val="20"/>
                <w:lang w:eastAsia="ko-KR"/>
              </w:rPr>
              <w:t xml:space="preserve"> (for RLM and BFD)</w:t>
            </w:r>
          </w:p>
          <w:p w14:paraId="4150B892"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Periodic CSI-RS configured with </w:t>
            </w:r>
            <w:proofErr w:type="spellStart"/>
            <w:r w:rsidRPr="00E644CB">
              <w:rPr>
                <w:rFonts w:asciiTheme="minorHAnsi" w:eastAsia="Malgun Gothic" w:hAnsiTheme="minorHAnsi" w:cstheme="minorHAnsi"/>
                <w:szCs w:val="20"/>
                <w:lang w:eastAsia="ko-KR"/>
              </w:rPr>
              <w:t>trs</w:t>
            </w:r>
            <w:proofErr w:type="spellEnd"/>
            <w:r w:rsidRPr="00E644CB">
              <w:rPr>
                <w:rFonts w:asciiTheme="minorHAnsi" w:eastAsia="Malgun Gothic" w:hAnsiTheme="minorHAnsi" w:cstheme="minorHAnsi"/>
                <w:szCs w:val="20"/>
                <w:lang w:eastAsia="ko-KR"/>
              </w:rPr>
              <w:t>-Info ‘true’ (for tracking)</w:t>
            </w:r>
          </w:p>
          <w:p w14:paraId="50C593DA" w14:textId="77777777" w:rsidR="005440E1" w:rsidRPr="00E644CB" w:rsidRDefault="005440E1" w:rsidP="005440E1">
            <w:pPr>
              <w:pStyle w:val="BodyText"/>
              <w:numPr>
                <w:ilvl w:val="1"/>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CSI-RS (for BM)</w:t>
            </w:r>
          </w:p>
          <w:p w14:paraId="46C5F1BB" w14:textId="77777777" w:rsidR="005440E1" w:rsidRPr="00E644CB" w:rsidRDefault="005440E1" w:rsidP="005440E1">
            <w:pPr>
              <w:pStyle w:val="BodyText"/>
              <w:numPr>
                <w:ilvl w:val="2"/>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on how to differentiate (if needed) with other CSI-RS used for CSI reports for </w:t>
            </w:r>
            <w:proofErr w:type="gramStart"/>
            <w:r w:rsidRPr="00E644CB">
              <w:rPr>
                <w:rFonts w:asciiTheme="minorHAnsi" w:eastAsia="Malgun Gothic" w:hAnsiTheme="minorHAnsi" w:cstheme="minorHAnsi"/>
                <w:szCs w:val="20"/>
                <w:lang w:eastAsia="ko-KR"/>
              </w:rPr>
              <w:t>BM</w:t>
            </w:r>
            <w:proofErr w:type="gramEnd"/>
          </w:p>
          <w:p w14:paraId="32D75D1D"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 same or different UE </w:t>
            </w:r>
            <w:proofErr w:type="spellStart"/>
            <w:r w:rsidRPr="00E644CB">
              <w:rPr>
                <w:rFonts w:asciiTheme="minorHAnsi" w:eastAsia="Malgun Gothic" w:hAnsiTheme="minorHAnsi" w:cstheme="minorHAnsi"/>
                <w:szCs w:val="20"/>
                <w:lang w:eastAsia="ko-KR"/>
              </w:rPr>
              <w:t>behavior</w:t>
            </w:r>
            <w:proofErr w:type="spellEnd"/>
            <w:r w:rsidRPr="00E644CB">
              <w:rPr>
                <w:rFonts w:asciiTheme="minorHAnsi" w:eastAsia="Malgun Gothic" w:hAnsiTheme="minorHAnsi" w:cstheme="minorHAnsi"/>
                <w:szCs w:val="20"/>
                <w:lang w:eastAsia="ko-KR"/>
              </w:rPr>
              <w:t xml:space="preserve"> is applicable with or without C-DRX</w:t>
            </w:r>
          </w:p>
          <w:p w14:paraId="0B1BF4A2"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 list of impacted signals/channels can be configurable</w:t>
            </w:r>
          </w:p>
          <w:p w14:paraId="4A84AF30"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there will be exception case(s) for UE receiving and/or processing listed signals/channels during non-active periods of DTX</w:t>
            </w:r>
          </w:p>
          <w:p w14:paraId="5F419116" w14:textId="77777777" w:rsidR="005440E1" w:rsidRPr="00E644CB" w:rsidRDefault="005440E1" w:rsidP="005440E1">
            <w:pPr>
              <w:pStyle w:val="BodyText"/>
              <w:numPr>
                <w:ilvl w:val="0"/>
                <w:numId w:val="36"/>
              </w:numPr>
              <w:suppressAutoHyphens/>
              <w:overflowPunct w:val="0"/>
              <w:spacing w:after="0"/>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RAN1 to consider impact on system if the channels/signals are not transmitted during non-active period</w:t>
            </w:r>
          </w:p>
          <w:p w14:paraId="32C62ABF" w14:textId="77777777" w:rsidR="005440E1" w:rsidRPr="00E644CB" w:rsidRDefault="005440E1">
            <w:pPr>
              <w:rPr>
                <w:rFonts w:asciiTheme="minorHAnsi" w:hAnsiTheme="minorHAnsi" w:cstheme="minorHAnsi"/>
                <w:sz w:val="20"/>
                <w:szCs w:val="20"/>
                <w:lang w:eastAsia="x-none"/>
              </w:rPr>
            </w:pPr>
          </w:p>
          <w:p w14:paraId="7762A532" w14:textId="77777777" w:rsidR="005440E1" w:rsidRPr="00E644CB" w:rsidRDefault="005440E1">
            <w:pPr>
              <w:rPr>
                <w:rFonts w:asciiTheme="minorHAnsi" w:hAnsiTheme="minorHAnsi" w:cstheme="minorHAnsi"/>
                <w:b/>
                <w:sz w:val="20"/>
                <w:szCs w:val="20"/>
                <w:highlight w:val="green"/>
                <w:lang w:eastAsia="x-none"/>
              </w:rPr>
            </w:pPr>
            <w:r w:rsidRPr="00E644CB">
              <w:rPr>
                <w:rFonts w:asciiTheme="minorHAnsi" w:hAnsiTheme="minorHAnsi" w:cstheme="minorHAnsi"/>
                <w:b/>
                <w:sz w:val="20"/>
                <w:szCs w:val="20"/>
                <w:highlight w:val="green"/>
                <w:lang w:eastAsia="x-none"/>
              </w:rPr>
              <w:t>Agreement</w:t>
            </w:r>
          </w:p>
          <w:p w14:paraId="1E6857C4" w14:textId="77777777" w:rsidR="005440E1" w:rsidRPr="00E644CB" w:rsidRDefault="005440E1">
            <w:pPr>
              <w:pStyle w:val="BodyText"/>
              <w:spacing w:after="0"/>
              <w:rPr>
                <w:rFonts w:asciiTheme="minorHAnsi" w:hAnsiTheme="minorHAnsi" w:cstheme="minorHAnsi"/>
                <w:szCs w:val="20"/>
                <w:lang w:eastAsia="zh-CN"/>
              </w:rPr>
            </w:pPr>
            <w:r w:rsidRPr="00E644CB">
              <w:rPr>
                <w:rFonts w:asciiTheme="minorHAnsi" w:hAnsiTheme="minorHAnsi" w:cstheme="minorHAnsi"/>
                <w:szCs w:val="20"/>
                <w:lang w:eastAsia="zh-CN"/>
              </w:rPr>
              <w:t xml:space="preserve">From RAN1 point of view, Rel-18 UE supporting cell DRX is not expected to transmit the following signals/channels to the </w:t>
            </w:r>
            <w:proofErr w:type="spellStart"/>
            <w:r w:rsidRPr="00E644CB">
              <w:rPr>
                <w:rFonts w:asciiTheme="minorHAnsi" w:hAnsiTheme="minorHAnsi" w:cstheme="minorHAnsi"/>
                <w:szCs w:val="20"/>
                <w:lang w:eastAsia="zh-CN"/>
              </w:rPr>
              <w:t>gNB</w:t>
            </w:r>
            <w:proofErr w:type="spellEnd"/>
            <w:r w:rsidRPr="00E644CB">
              <w:rPr>
                <w:rFonts w:asciiTheme="minorHAnsi" w:hAnsiTheme="minorHAnsi" w:cstheme="minorHAnsi"/>
                <w:szCs w:val="20"/>
                <w:lang w:eastAsia="zh-CN"/>
              </w:rPr>
              <w:t xml:space="preserve"> during non-active periods of cell DRX. The list of signals/channels may be updated based on RAN2/RAN4 input and other signals/channels are not precluded from further discussions.</w:t>
            </w:r>
          </w:p>
          <w:p w14:paraId="23FBC38F"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Periodic/Semi-persistent CSI report</w:t>
            </w:r>
          </w:p>
          <w:p w14:paraId="0C8A1820"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Periodic/Semi-persistent SRS </w:t>
            </w:r>
          </w:p>
          <w:p w14:paraId="28CC2891" w14:textId="77777777" w:rsidR="005440E1" w:rsidRPr="00E644CB" w:rsidRDefault="005440E1" w:rsidP="005440E1">
            <w:pPr>
              <w:pStyle w:val="BodyText"/>
              <w:numPr>
                <w:ilvl w:val="1"/>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SRS for positioning</w:t>
            </w:r>
          </w:p>
          <w:p w14:paraId="3B3D0B35"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w:t>
            </w:r>
          </w:p>
          <w:p w14:paraId="2FE3C380" w14:textId="77777777" w:rsidR="005440E1" w:rsidRPr="00E644CB" w:rsidRDefault="005440E1" w:rsidP="005440E1">
            <w:pPr>
              <w:pStyle w:val="BodyText"/>
              <w:numPr>
                <w:ilvl w:val="1"/>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HARQ feedback for SPS PDSCH</w:t>
            </w:r>
          </w:p>
          <w:p w14:paraId="4FCFD7C5"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there will be exception case(s) for UE transmitting listed signals/channels during non-active periods of </w:t>
            </w:r>
            <w:proofErr w:type="gramStart"/>
            <w:r w:rsidRPr="00E644CB">
              <w:rPr>
                <w:rFonts w:asciiTheme="minorHAnsi" w:eastAsia="Malgun Gothic" w:hAnsiTheme="minorHAnsi" w:cstheme="minorHAnsi"/>
                <w:szCs w:val="20"/>
                <w:lang w:eastAsia="ko-KR"/>
              </w:rPr>
              <w:t>DRX</w:t>
            </w:r>
            <w:proofErr w:type="gramEnd"/>
          </w:p>
          <w:p w14:paraId="73958B56"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 listed</w:t>
            </w:r>
            <w:r w:rsidRPr="00E644CB">
              <w:rPr>
                <w:rFonts w:asciiTheme="minorHAnsi" w:eastAsia="Malgun Gothic" w:hAnsiTheme="minorHAnsi" w:cstheme="minorHAnsi"/>
                <w:color w:val="C00000"/>
                <w:szCs w:val="20"/>
                <w:lang w:eastAsia="ko-KR"/>
              </w:rPr>
              <w:t xml:space="preserve"> </w:t>
            </w:r>
            <w:r w:rsidRPr="00E644CB">
              <w:rPr>
                <w:rFonts w:asciiTheme="minorHAnsi" w:eastAsia="Malgun Gothic" w:hAnsiTheme="minorHAnsi" w:cstheme="minorHAnsi"/>
                <w:szCs w:val="20"/>
                <w:lang w:eastAsia="ko-KR"/>
              </w:rPr>
              <w:t xml:space="preserve">signals/channels can be configurable by </w:t>
            </w:r>
            <w:proofErr w:type="spellStart"/>
            <w:proofErr w:type="gramStart"/>
            <w:r w:rsidRPr="00E644CB">
              <w:rPr>
                <w:rFonts w:asciiTheme="minorHAnsi" w:eastAsia="Malgun Gothic" w:hAnsiTheme="minorHAnsi" w:cstheme="minorHAnsi"/>
                <w:szCs w:val="20"/>
                <w:lang w:eastAsia="ko-KR"/>
              </w:rPr>
              <w:t>gNB</w:t>
            </w:r>
            <w:proofErr w:type="spellEnd"/>
            <w:proofErr w:type="gramEnd"/>
          </w:p>
          <w:p w14:paraId="4B0F5C3A"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the same or different UE </w:t>
            </w:r>
            <w:proofErr w:type="spellStart"/>
            <w:r w:rsidRPr="00E644CB">
              <w:rPr>
                <w:rFonts w:asciiTheme="minorHAnsi" w:eastAsia="Malgun Gothic" w:hAnsiTheme="minorHAnsi" w:cstheme="minorHAnsi"/>
                <w:szCs w:val="20"/>
                <w:lang w:eastAsia="ko-KR"/>
              </w:rPr>
              <w:t>behavior</w:t>
            </w:r>
            <w:proofErr w:type="spellEnd"/>
            <w:r w:rsidRPr="00E644CB">
              <w:rPr>
                <w:rFonts w:asciiTheme="minorHAnsi" w:eastAsia="Malgun Gothic" w:hAnsiTheme="minorHAnsi" w:cstheme="minorHAnsi"/>
                <w:szCs w:val="20"/>
                <w:lang w:eastAsia="ko-KR"/>
              </w:rPr>
              <w:t xml:space="preserve"> is applicable with or without C-DRX</w:t>
            </w:r>
          </w:p>
          <w:p w14:paraId="2751EBD2" w14:textId="77777777" w:rsidR="005440E1" w:rsidRPr="00E644CB" w:rsidRDefault="005440E1" w:rsidP="005440E1">
            <w:pPr>
              <w:pStyle w:val="BodyText"/>
              <w:numPr>
                <w:ilvl w:val="0"/>
                <w:numId w:val="36"/>
              </w:numPr>
              <w:suppressAutoHyphens/>
              <w:overflowPunct w:val="0"/>
              <w:spacing w:after="0" w:line="252"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RAN1 to consider impact on system if the channels/signals are not transmitted during non-active period</w:t>
            </w:r>
          </w:p>
          <w:p w14:paraId="0CD0AD76" w14:textId="77777777" w:rsidR="005440E1" w:rsidRPr="00067904" w:rsidRDefault="005440E1">
            <w:pPr>
              <w:pStyle w:val="BodyText"/>
              <w:suppressAutoHyphens/>
              <w:spacing w:after="0"/>
              <w:rPr>
                <w:rFonts w:asciiTheme="minorHAnsi" w:hAnsiTheme="minorHAnsi" w:cstheme="minorHAnsi"/>
                <w:szCs w:val="20"/>
                <w:lang w:eastAsia="en-US"/>
              </w:rPr>
            </w:pPr>
          </w:p>
          <w:p w14:paraId="3C9B36FF" w14:textId="77777777" w:rsidR="005440E1" w:rsidRPr="00E644CB" w:rsidRDefault="005440E1">
            <w:pPr>
              <w:rPr>
                <w:rFonts w:asciiTheme="minorHAnsi" w:hAnsiTheme="minorHAnsi" w:cstheme="minorHAnsi"/>
                <w:b/>
                <w:bCs/>
                <w:sz w:val="20"/>
                <w:szCs w:val="20"/>
                <w:highlight w:val="green"/>
                <w:lang w:eastAsia="x-none"/>
              </w:rPr>
            </w:pPr>
            <w:r w:rsidRPr="00E644CB">
              <w:rPr>
                <w:rFonts w:asciiTheme="minorHAnsi" w:hAnsiTheme="minorHAnsi" w:cstheme="minorHAnsi"/>
                <w:b/>
                <w:bCs/>
                <w:sz w:val="20"/>
                <w:szCs w:val="20"/>
                <w:highlight w:val="green"/>
                <w:lang w:eastAsia="x-none"/>
              </w:rPr>
              <w:t>Agreement</w:t>
            </w:r>
          </w:p>
          <w:p w14:paraId="2999B825" w14:textId="77777777" w:rsidR="005440E1" w:rsidRPr="00E644CB" w:rsidRDefault="005440E1">
            <w:pPr>
              <w:rPr>
                <w:rFonts w:asciiTheme="minorHAnsi" w:hAnsiTheme="minorHAnsi" w:cstheme="minorHAnsi"/>
                <w:sz w:val="20"/>
                <w:szCs w:val="20"/>
                <w:lang w:eastAsia="x-none"/>
              </w:rPr>
            </w:pPr>
            <w:r w:rsidRPr="00E644CB">
              <w:rPr>
                <w:rFonts w:asciiTheme="minorHAnsi" w:hAnsiTheme="minorHAnsi" w:cstheme="minorHAnsi"/>
                <w:sz w:val="20"/>
                <w:szCs w:val="20"/>
                <w:lang w:eastAsia="x-none"/>
              </w:rPr>
              <w:t>For PDDCH monitoring, further work on Rel-18 NES in RAN1 is to follow the RAN2 agreement below:</w:t>
            </w:r>
          </w:p>
          <w:p w14:paraId="78223B24" w14:textId="22DDA62F" w:rsidR="005440E1" w:rsidRPr="00481B4D" w:rsidRDefault="005440E1" w:rsidP="00481B4D">
            <w:pPr>
              <w:pStyle w:val="BodyText"/>
              <w:ind w:left="360"/>
              <w:rPr>
                <w:rFonts w:asciiTheme="minorHAnsi" w:eastAsia="Malgun Gothic" w:hAnsiTheme="minorHAnsi" w:cstheme="minorHAnsi"/>
                <w:i/>
                <w:iCs/>
                <w:szCs w:val="20"/>
                <w:lang w:eastAsia="ko-KR"/>
              </w:rPr>
            </w:pPr>
            <w:r w:rsidRPr="00E644CB">
              <w:rPr>
                <w:rFonts w:asciiTheme="minorHAnsi" w:eastAsia="Malgun Gothic" w:hAnsiTheme="minorHAnsi" w:cstheme="minorHAnsi"/>
                <w:i/>
                <w:iCs/>
                <w:szCs w:val="20"/>
                <w:lang w:eastAsia="ko-KR"/>
              </w:rPr>
              <w:t>10.</w:t>
            </w:r>
            <w:r w:rsidRPr="00E644CB">
              <w:rPr>
                <w:rFonts w:asciiTheme="minorHAnsi" w:eastAsia="Malgun Gothic" w:hAnsiTheme="minorHAnsi" w:cstheme="minorHAnsi"/>
                <w:i/>
                <w:iCs/>
                <w:szCs w:val="20"/>
                <w:lang w:eastAsia="ko-KR"/>
              </w:rPr>
              <w:tab/>
              <w:t xml:space="preserve">The understanding for the </w:t>
            </w:r>
            <w:proofErr w:type="spellStart"/>
            <w:r w:rsidRPr="00E644CB">
              <w:rPr>
                <w:rFonts w:asciiTheme="minorHAnsi" w:eastAsia="Malgun Gothic" w:hAnsiTheme="minorHAnsi" w:cstheme="minorHAnsi"/>
                <w:i/>
                <w:iCs/>
                <w:szCs w:val="20"/>
                <w:lang w:eastAsia="ko-KR"/>
              </w:rPr>
              <w:t>gNB</w:t>
            </w:r>
            <w:proofErr w:type="spellEnd"/>
            <w:r w:rsidRPr="00E644CB">
              <w:rPr>
                <w:rFonts w:asciiTheme="minorHAnsi" w:eastAsia="Malgun Gothic" w:hAnsiTheme="minorHAnsi" w:cstheme="minorHAnsi"/>
                <w:i/>
                <w:iCs/>
                <w:szCs w:val="20"/>
                <w:lang w:eastAsia="ko-KR"/>
              </w:rPr>
              <w:t xml:space="preserve"> scheduling behaviour for new transmissions during Cell DTX non-active period is that the </w:t>
            </w:r>
            <w:proofErr w:type="spellStart"/>
            <w:r w:rsidRPr="00E644CB">
              <w:rPr>
                <w:rFonts w:asciiTheme="minorHAnsi" w:eastAsia="Malgun Gothic" w:hAnsiTheme="minorHAnsi" w:cstheme="minorHAnsi"/>
                <w:i/>
                <w:iCs/>
                <w:szCs w:val="20"/>
                <w:lang w:eastAsia="ko-KR"/>
              </w:rPr>
              <w:t>gNB</w:t>
            </w:r>
            <w:proofErr w:type="spellEnd"/>
            <w:r w:rsidRPr="00E644CB">
              <w:rPr>
                <w:rFonts w:asciiTheme="minorHAnsi" w:eastAsia="Malgun Gothic" w:hAnsiTheme="minorHAnsi" w:cstheme="minorHAnsi"/>
                <w:i/>
                <w:iCs/>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E644CB">
              <w:rPr>
                <w:rFonts w:asciiTheme="minorHAnsi" w:eastAsia="Malgun Gothic" w:hAnsiTheme="minorHAnsi" w:cstheme="minorHAnsi"/>
                <w:i/>
                <w:iCs/>
                <w:szCs w:val="20"/>
                <w:lang w:eastAsia="ko-KR"/>
              </w:rPr>
              <w:t>e.g.</w:t>
            </w:r>
            <w:proofErr w:type="gramEnd"/>
            <w:r w:rsidRPr="00E644CB">
              <w:rPr>
                <w:rFonts w:asciiTheme="minorHAnsi" w:eastAsia="Malgun Gothic" w:hAnsiTheme="minorHAnsi" w:cstheme="minorHAnsi"/>
                <w:i/>
                <w:iCs/>
                <w:szCs w:val="20"/>
                <w:lang w:eastAsia="ko-KR"/>
              </w:rPr>
              <w:t xml:space="preserve"> SR if agreed and RACH).  </w:t>
            </w:r>
          </w:p>
        </w:tc>
      </w:tr>
    </w:tbl>
    <w:p w14:paraId="4ADFEC8F" w14:textId="77777777" w:rsidR="005440E1" w:rsidRDefault="005440E1" w:rsidP="005440E1">
      <w:pPr>
        <w:rPr>
          <w:lang w:eastAsia="en-US"/>
        </w:rPr>
      </w:pPr>
    </w:p>
    <w:p w14:paraId="710800BD" w14:textId="460FBF99" w:rsidR="005440E1" w:rsidRDefault="00011827" w:rsidP="005F1768">
      <w:pPr>
        <w:spacing w:after="120" w:line="360" w:lineRule="auto"/>
        <w:rPr>
          <w:sz w:val="20"/>
          <w:szCs w:val="20"/>
          <w:lang w:eastAsia="en-US"/>
        </w:rPr>
      </w:pPr>
      <w:r w:rsidRPr="00481B4D">
        <w:rPr>
          <w:sz w:val="20"/>
          <w:szCs w:val="20"/>
          <w:lang w:eastAsia="en-US"/>
        </w:rPr>
        <w:fldChar w:fldCharType="begin"/>
      </w:r>
      <w:r w:rsidRPr="00481B4D">
        <w:rPr>
          <w:sz w:val="20"/>
          <w:szCs w:val="20"/>
          <w:lang w:eastAsia="en-US"/>
        </w:rPr>
        <w:instrText xml:space="preserve"> REF _Ref129790702 \h </w:instrText>
      </w:r>
      <w:r>
        <w:rPr>
          <w:sz w:val="20"/>
          <w:szCs w:val="20"/>
          <w:lang w:eastAsia="en-US"/>
        </w:rPr>
        <w:instrText xml:space="preserve"> \* MERGEFORMAT </w:instrText>
      </w:r>
      <w:r w:rsidRPr="00481B4D">
        <w:rPr>
          <w:sz w:val="20"/>
          <w:szCs w:val="20"/>
          <w:lang w:eastAsia="en-US"/>
        </w:rPr>
      </w:r>
      <w:r w:rsidRPr="00481B4D">
        <w:rPr>
          <w:sz w:val="20"/>
          <w:szCs w:val="20"/>
          <w:lang w:eastAsia="en-US"/>
        </w:rPr>
        <w:fldChar w:fldCharType="separate"/>
      </w:r>
      <w:r w:rsidRPr="00011827">
        <w:rPr>
          <w:sz w:val="20"/>
          <w:szCs w:val="20"/>
        </w:rPr>
        <w:t xml:space="preserve">Table </w:t>
      </w:r>
      <w:r w:rsidRPr="00011827">
        <w:rPr>
          <w:noProof/>
          <w:sz w:val="20"/>
          <w:szCs w:val="20"/>
        </w:rPr>
        <w:t>1</w:t>
      </w:r>
      <w:r w:rsidRPr="00481B4D">
        <w:rPr>
          <w:sz w:val="20"/>
          <w:szCs w:val="20"/>
          <w:lang w:eastAsia="en-US"/>
        </w:rPr>
        <w:fldChar w:fldCharType="end"/>
      </w:r>
      <w:r w:rsidRPr="00481B4D">
        <w:rPr>
          <w:sz w:val="20"/>
          <w:szCs w:val="20"/>
          <w:lang w:eastAsia="en-US"/>
        </w:rPr>
        <w:t xml:space="preserve"> provides our views on </w:t>
      </w:r>
      <w:r w:rsidR="001C013C">
        <w:rPr>
          <w:sz w:val="20"/>
          <w:szCs w:val="20"/>
          <w:lang w:eastAsia="en-US"/>
        </w:rPr>
        <w:t>UE transmission/reception restriction within non-active time of cell DTX/DRX.</w:t>
      </w:r>
    </w:p>
    <w:p w14:paraId="0EEF6DE2" w14:textId="77777777" w:rsidR="001C013C" w:rsidRDefault="001C013C" w:rsidP="001C013C">
      <w:pPr>
        <w:spacing w:before="120" w:after="120" w:line="360" w:lineRule="auto"/>
        <w:rPr>
          <w:b/>
          <w:bCs/>
          <w:i/>
          <w:iCs/>
          <w:sz w:val="20"/>
          <w:szCs w:val="20"/>
          <w:lang w:eastAsia="en-US"/>
        </w:rPr>
      </w:pPr>
      <w:r w:rsidRPr="005C0A31">
        <w:rPr>
          <w:b/>
          <w:bCs/>
          <w:i/>
          <w:iCs/>
          <w:sz w:val="20"/>
          <w:szCs w:val="20"/>
          <w:lang w:eastAsia="en-US"/>
        </w:rPr>
        <w:t xml:space="preserve">Proposal </w:t>
      </w:r>
      <w:r>
        <w:rPr>
          <w:b/>
          <w:bCs/>
          <w:i/>
          <w:iCs/>
          <w:sz w:val="20"/>
          <w:szCs w:val="20"/>
          <w:lang w:eastAsia="en-US"/>
        </w:rPr>
        <w:t>1</w:t>
      </w:r>
      <w:r w:rsidRPr="005C0A31">
        <w:rPr>
          <w:b/>
          <w:bCs/>
          <w:i/>
          <w:iCs/>
          <w:sz w:val="20"/>
          <w:szCs w:val="20"/>
          <w:lang w:eastAsia="en-US"/>
        </w:rPr>
        <w:t xml:space="preserve">: RAN1 adopts the UE transmission/reception restriction in the non-active time of cell DTX/DRX provided in </w:t>
      </w:r>
      <w:r w:rsidRPr="005C0A31">
        <w:rPr>
          <w:b/>
          <w:bCs/>
          <w:i/>
          <w:iCs/>
          <w:sz w:val="20"/>
          <w:szCs w:val="20"/>
          <w:lang w:eastAsia="en-US"/>
        </w:rPr>
        <w:fldChar w:fldCharType="begin"/>
      </w:r>
      <w:r w:rsidRPr="005C0A31">
        <w:rPr>
          <w:b/>
          <w:bCs/>
          <w:i/>
          <w:iCs/>
          <w:sz w:val="20"/>
          <w:szCs w:val="20"/>
          <w:lang w:eastAsia="en-US"/>
        </w:rPr>
        <w:instrText xml:space="preserve"> REF _Ref129790702 \h </w:instrText>
      </w:r>
      <w:r w:rsidRPr="00351C20">
        <w:rPr>
          <w:b/>
          <w:bCs/>
          <w:i/>
          <w:iCs/>
          <w:sz w:val="20"/>
          <w:szCs w:val="20"/>
          <w:lang w:eastAsia="en-US"/>
        </w:rPr>
        <w:instrText xml:space="preserve"> \* MERGEFORMAT </w:instrText>
      </w:r>
      <w:r w:rsidRPr="005C0A31">
        <w:rPr>
          <w:b/>
          <w:bCs/>
          <w:i/>
          <w:iCs/>
          <w:sz w:val="20"/>
          <w:szCs w:val="20"/>
          <w:lang w:eastAsia="en-US"/>
        </w:rPr>
      </w:r>
      <w:r w:rsidRPr="005C0A31">
        <w:rPr>
          <w:b/>
          <w:bCs/>
          <w:i/>
          <w:iCs/>
          <w:sz w:val="20"/>
          <w:szCs w:val="20"/>
          <w:lang w:eastAsia="en-US"/>
        </w:rPr>
        <w:fldChar w:fldCharType="separate"/>
      </w:r>
      <w:r w:rsidRPr="00351C20">
        <w:rPr>
          <w:b/>
          <w:bCs/>
          <w:i/>
          <w:iCs/>
          <w:sz w:val="20"/>
          <w:szCs w:val="20"/>
        </w:rPr>
        <w:t xml:space="preserve">Table </w:t>
      </w:r>
      <w:r w:rsidRPr="00351C20">
        <w:rPr>
          <w:b/>
          <w:bCs/>
          <w:i/>
          <w:iCs/>
          <w:noProof/>
          <w:sz w:val="20"/>
          <w:szCs w:val="20"/>
        </w:rPr>
        <w:t>1</w:t>
      </w:r>
      <w:r w:rsidRPr="005C0A31">
        <w:rPr>
          <w:b/>
          <w:bCs/>
          <w:i/>
          <w:iCs/>
          <w:sz w:val="20"/>
          <w:szCs w:val="20"/>
          <w:lang w:eastAsia="en-US"/>
        </w:rPr>
        <w:fldChar w:fldCharType="end"/>
      </w:r>
      <w:r w:rsidRPr="005C0A31">
        <w:rPr>
          <w:b/>
          <w:bCs/>
          <w:i/>
          <w:iCs/>
          <w:sz w:val="20"/>
          <w:szCs w:val="20"/>
          <w:lang w:eastAsia="en-US"/>
        </w:rPr>
        <w:t xml:space="preserve"> for RRC connected mode UEs.</w:t>
      </w:r>
    </w:p>
    <w:p w14:paraId="0AE3A68C" w14:textId="164AF4CD" w:rsidR="00780099" w:rsidRPr="005C0A31" w:rsidRDefault="00780099" w:rsidP="00780099">
      <w:pPr>
        <w:pStyle w:val="Caption"/>
        <w:jc w:val="center"/>
        <w:rPr>
          <w:b/>
          <w:bCs/>
          <w:sz w:val="22"/>
          <w:szCs w:val="22"/>
          <w:u w:val="single"/>
        </w:rPr>
      </w:pPr>
      <w:bookmarkStart w:id="1" w:name="_Ref129790702"/>
      <w:r w:rsidRPr="005C0A31">
        <w:rPr>
          <w:sz w:val="20"/>
          <w:szCs w:val="20"/>
        </w:rPr>
        <w:t xml:space="preserve">Table </w:t>
      </w:r>
      <w:r w:rsidRPr="005C0A31">
        <w:rPr>
          <w:sz w:val="20"/>
          <w:szCs w:val="20"/>
        </w:rPr>
        <w:fldChar w:fldCharType="begin"/>
      </w:r>
      <w:r w:rsidRPr="005C0A31">
        <w:rPr>
          <w:sz w:val="20"/>
          <w:szCs w:val="20"/>
        </w:rPr>
        <w:instrText xml:space="preserve"> SEQ Table \* ARABIC </w:instrText>
      </w:r>
      <w:r w:rsidRPr="005C0A31">
        <w:rPr>
          <w:sz w:val="20"/>
          <w:szCs w:val="20"/>
        </w:rPr>
        <w:fldChar w:fldCharType="separate"/>
      </w:r>
      <w:r w:rsidR="00BD0076">
        <w:rPr>
          <w:noProof/>
          <w:sz w:val="20"/>
          <w:szCs w:val="20"/>
        </w:rPr>
        <w:t>1</w:t>
      </w:r>
      <w:r w:rsidRPr="005C0A31">
        <w:rPr>
          <w:sz w:val="20"/>
          <w:szCs w:val="20"/>
        </w:rPr>
        <w:fldChar w:fldCharType="end"/>
      </w:r>
      <w:bookmarkEnd w:id="1"/>
      <w:r w:rsidRPr="005C0A31">
        <w:rPr>
          <w:sz w:val="20"/>
          <w:szCs w:val="20"/>
        </w:rPr>
        <w:t xml:space="preserve">: UE transmission/reception restriction within </w:t>
      </w:r>
      <w:r w:rsidR="00EB3505" w:rsidRPr="005C0A31">
        <w:rPr>
          <w:sz w:val="20"/>
          <w:szCs w:val="20"/>
        </w:rPr>
        <w:t>non-active time of cell DTX/DRX</w:t>
      </w:r>
    </w:p>
    <w:tbl>
      <w:tblPr>
        <w:tblStyle w:val="TableGrid"/>
        <w:tblW w:w="0" w:type="auto"/>
        <w:tblLook w:val="04A0" w:firstRow="1" w:lastRow="0" w:firstColumn="1" w:lastColumn="0" w:noHBand="0" w:noVBand="1"/>
      </w:tblPr>
      <w:tblGrid>
        <w:gridCol w:w="1615"/>
        <w:gridCol w:w="1890"/>
        <w:gridCol w:w="6159"/>
      </w:tblGrid>
      <w:tr w:rsidR="00780099" w:rsidRPr="005C0A31" w14:paraId="462A1E0B" w14:textId="77777777" w:rsidTr="00351C20">
        <w:tc>
          <w:tcPr>
            <w:tcW w:w="1615" w:type="dxa"/>
          </w:tcPr>
          <w:p w14:paraId="5A78F12B" w14:textId="77777777" w:rsidR="00780099" w:rsidRPr="00351C20" w:rsidRDefault="00780099">
            <w:pPr>
              <w:spacing w:after="120"/>
              <w:jc w:val="center"/>
              <w:rPr>
                <w:b/>
                <w:bCs/>
                <w:sz w:val="18"/>
                <w:szCs w:val="18"/>
              </w:rPr>
            </w:pPr>
            <w:bookmarkStart w:id="2" w:name="_Hlk130565549"/>
            <w:r w:rsidRPr="00351C20">
              <w:rPr>
                <w:b/>
                <w:bCs/>
                <w:sz w:val="18"/>
                <w:szCs w:val="18"/>
              </w:rPr>
              <w:t>Channel</w:t>
            </w:r>
          </w:p>
        </w:tc>
        <w:tc>
          <w:tcPr>
            <w:tcW w:w="1890" w:type="dxa"/>
          </w:tcPr>
          <w:p w14:paraId="6CC8F42E" w14:textId="44F9C6A0" w:rsidR="00780099" w:rsidRPr="00351C20" w:rsidRDefault="00DC1FB4">
            <w:pPr>
              <w:spacing w:after="120"/>
              <w:jc w:val="center"/>
              <w:rPr>
                <w:b/>
                <w:bCs/>
                <w:sz w:val="18"/>
                <w:szCs w:val="18"/>
              </w:rPr>
            </w:pPr>
            <w:r w:rsidRPr="00351C20">
              <w:rPr>
                <w:b/>
                <w:bCs/>
                <w:sz w:val="18"/>
                <w:szCs w:val="18"/>
              </w:rPr>
              <w:t>D</w:t>
            </w:r>
            <w:r w:rsidR="00780099" w:rsidRPr="00351C20">
              <w:rPr>
                <w:b/>
                <w:bCs/>
                <w:sz w:val="18"/>
                <w:szCs w:val="18"/>
              </w:rPr>
              <w:t xml:space="preserve">rops channel within </w:t>
            </w:r>
            <w:r w:rsidR="00A85E73" w:rsidRPr="00351C20">
              <w:rPr>
                <w:b/>
                <w:bCs/>
                <w:sz w:val="18"/>
                <w:szCs w:val="18"/>
              </w:rPr>
              <w:t>cell DTX/DRX</w:t>
            </w:r>
            <w:r w:rsidRPr="00351C20">
              <w:rPr>
                <w:b/>
                <w:bCs/>
                <w:sz w:val="18"/>
                <w:szCs w:val="18"/>
              </w:rPr>
              <w:t xml:space="preserve"> non-active time</w:t>
            </w:r>
          </w:p>
        </w:tc>
        <w:tc>
          <w:tcPr>
            <w:tcW w:w="6159" w:type="dxa"/>
          </w:tcPr>
          <w:p w14:paraId="744C88B0" w14:textId="7C60AC46" w:rsidR="00780099" w:rsidRPr="00351C20" w:rsidRDefault="008D5D0E">
            <w:pPr>
              <w:spacing w:after="120"/>
              <w:jc w:val="center"/>
              <w:rPr>
                <w:b/>
                <w:bCs/>
                <w:sz w:val="18"/>
                <w:szCs w:val="18"/>
              </w:rPr>
            </w:pPr>
            <w:r w:rsidRPr="00351C20">
              <w:rPr>
                <w:b/>
                <w:bCs/>
                <w:sz w:val="18"/>
                <w:szCs w:val="18"/>
              </w:rPr>
              <w:t>Discussion</w:t>
            </w:r>
          </w:p>
        </w:tc>
      </w:tr>
      <w:tr w:rsidR="00780099" w:rsidRPr="005C0A31" w14:paraId="2D9EA76F" w14:textId="77777777">
        <w:tc>
          <w:tcPr>
            <w:tcW w:w="9664" w:type="dxa"/>
            <w:gridSpan w:val="3"/>
          </w:tcPr>
          <w:p w14:paraId="14C39102" w14:textId="77777777" w:rsidR="00780099" w:rsidRPr="00351C20" w:rsidRDefault="00780099">
            <w:pPr>
              <w:pStyle w:val="ListParagraph"/>
              <w:spacing w:after="120"/>
              <w:jc w:val="center"/>
              <w:rPr>
                <w:b/>
                <w:bCs/>
                <w:sz w:val="20"/>
                <w:szCs w:val="20"/>
              </w:rPr>
            </w:pPr>
            <w:r w:rsidRPr="00351C20">
              <w:rPr>
                <w:b/>
                <w:bCs/>
                <w:sz w:val="20"/>
                <w:szCs w:val="20"/>
              </w:rPr>
              <w:t>Downlink</w:t>
            </w:r>
          </w:p>
        </w:tc>
      </w:tr>
      <w:tr w:rsidR="00C83D89" w:rsidRPr="005C0A31" w14:paraId="7C6BA0B2" w14:textId="77777777" w:rsidTr="00351C20">
        <w:tc>
          <w:tcPr>
            <w:tcW w:w="1615" w:type="dxa"/>
          </w:tcPr>
          <w:p w14:paraId="382E6673" w14:textId="49198069" w:rsidR="003A3D50" w:rsidRPr="005C0A31" w:rsidRDefault="003A3D50" w:rsidP="00351C20">
            <w:pPr>
              <w:spacing w:after="120"/>
              <w:rPr>
                <w:sz w:val="20"/>
                <w:szCs w:val="20"/>
              </w:rPr>
            </w:pPr>
            <w:r w:rsidRPr="005C0A31">
              <w:rPr>
                <w:sz w:val="20"/>
                <w:szCs w:val="20"/>
              </w:rPr>
              <w:t>PDCCH in Type3-PDCCH CSS set</w:t>
            </w:r>
          </w:p>
        </w:tc>
        <w:tc>
          <w:tcPr>
            <w:tcW w:w="1890" w:type="dxa"/>
          </w:tcPr>
          <w:p w14:paraId="671D0BCA" w14:textId="4945B150" w:rsidR="00C83D89" w:rsidRPr="005C0A31" w:rsidRDefault="00C93A07" w:rsidP="00E6687E">
            <w:pPr>
              <w:spacing w:after="120"/>
              <w:jc w:val="center"/>
              <w:rPr>
                <w:sz w:val="20"/>
                <w:szCs w:val="20"/>
              </w:rPr>
            </w:pPr>
            <w:r w:rsidRPr="005C0A31">
              <w:rPr>
                <w:sz w:val="20"/>
                <w:szCs w:val="20"/>
              </w:rPr>
              <w:t>Yes</w:t>
            </w:r>
          </w:p>
        </w:tc>
        <w:tc>
          <w:tcPr>
            <w:tcW w:w="6159" w:type="dxa"/>
          </w:tcPr>
          <w:p w14:paraId="605A1F32" w14:textId="6BBB225D" w:rsidR="00F8620A" w:rsidRPr="00351C20" w:rsidRDefault="006D1B34" w:rsidP="00351C20">
            <w:pPr>
              <w:spacing w:after="120"/>
              <w:jc w:val="both"/>
              <w:rPr>
                <w:sz w:val="20"/>
                <w:szCs w:val="20"/>
              </w:rPr>
            </w:pPr>
            <w:r w:rsidRPr="005C0A31">
              <w:rPr>
                <w:sz w:val="20"/>
                <w:szCs w:val="20"/>
              </w:rPr>
              <w:t>UE does not monitor PDCCH in non-active time of cell DTX.</w:t>
            </w:r>
            <w:r w:rsidR="004B34FB" w:rsidRPr="005C0A31">
              <w:rPr>
                <w:sz w:val="20"/>
                <w:szCs w:val="20"/>
              </w:rPr>
              <w:t xml:space="preserve"> </w:t>
            </w:r>
          </w:p>
        </w:tc>
      </w:tr>
      <w:bookmarkEnd w:id="2"/>
      <w:tr w:rsidR="008608B1" w:rsidRPr="005C0A31" w14:paraId="7F50C681" w14:textId="77777777" w:rsidTr="00351C20">
        <w:tc>
          <w:tcPr>
            <w:tcW w:w="1615" w:type="dxa"/>
          </w:tcPr>
          <w:p w14:paraId="593CBE94" w14:textId="06B5B5EA" w:rsidR="008608B1" w:rsidRPr="005C0A31" w:rsidRDefault="008608B1" w:rsidP="00351C20">
            <w:pPr>
              <w:spacing w:after="120"/>
              <w:rPr>
                <w:sz w:val="20"/>
                <w:szCs w:val="20"/>
              </w:rPr>
            </w:pPr>
            <w:r w:rsidRPr="005C0A31">
              <w:rPr>
                <w:sz w:val="20"/>
                <w:szCs w:val="20"/>
              </w:rPr>
              <w:t>DG PDSCH</w:t>
            </w:r>
          </w:p>
        </w:tc>
        <w:tc>
          <w:tcPr>
            <w:tcW w:w="1890" w:type="dxa"/>
          </w:tcPr>
          <w:p w14:paraId="0A680AE9" w14:textId="3D098320" w:rsidR="008608B1" w:rsidRPr="005C0A31" w:rsidRDefault="008608B1" w:rsidP="008608B1">
            <w:pPr>
              <w:spacing w:after="120"/>
              <w:jc w:val="center"/>
              <w:rPr>
                <w:sz w:val="20"/>
                <w:szCs w:val="20"/>
              </w:rPr>
            </w:pPr>
            <w:r w:rsidRPr="005C0A31">
              <w:rPr>
                <w:sz w:val="20"/>
                <w:szCs w:val="20"/>
              </w:rPr>
              <w:t>No</w:t>
            </w:r>
          </w:p>
        </w:tc>
        <w:tc>
          <w:tcPr>
            <w:tcW w:w="6159" w:type="dxa"/>
          </w:tcPr>
          <w:p w14:paraId="547749A3" w14:textId="68B84CC6" w:rsidR="008608B1" w:rsidRPr="00351C20" w:rsidRDefault="00C96BA6" w:rsidP="00351C20">
            <w:pPr>
              <w:spacing w:after="120"/>
              <w:jc w:val="both"/>
              <w:rPr>
                <w:sz w:val="20"/>
                <w:szCs w:val="20"/>
              </w:rPr>
            </w:pPr>
            <w:r w:rsidRPr="00351C20">
              <w:rPr>
                <w:sz w:val="20"/>
                <w:szCs w:val="20"/>
              </w:rPr>
              <w:t xml:space="preserve">It should be clarified that </w:t>
            </w:r>
            <w:r w:rsidR="00555E14" w:rsidRPr="00351C20">
              <w:rPr>
                <w:sz w:val="20"/>
                <w:szCs w:val="20"/>
              </w:rPr>
              <w:t xml:space="preserve">PDSCH </w:t>
            </w:r>
            <w:r w:rsidR="00282819" w:rsidRPr="00351C20">
              <w:rPr>
                <w:sz w:val="20"/>
                <w:szCs w:val="20"/>
              </w:rPr>
              <w:t xml:space="preserve">is </w:t>
            </w:r>
            <w:r w:rsidR="00555E14" w:rsidRPr="00351C20">
              <w:rPr>
                <w:sz w:val="20"/>
                <w:szCs w:val="20"/>
              </w:rPr>
              <w:t xml:space="preserve">scheduled by </w:t>
            </w:r>
            <w:r w:rsidR="006E58F9" w:rsidRPr="00351C20">
              <w:rPr>
                <w:sz w:val="20"/>
                <w:szCs w:val="20"/>
              </w:rPr>
              <w:t>PD</w:t>
            </w:r>
            <w:r w:rsidR="006F4B53" w:rsidRPr="00351C20">
              <w:rPr>
                <w:sz w:val="20"/>
                <w:szCs w:val="20"/>
              </w:rPr>
              <w:t xml:space="preserve">CCH </w:t>
            </w:r>
            <w:r w:rsidR="002017D6" w:rsidRPr="00351C20">
              <w:rPr>
                <w:sz w:val="20"/>
                <w:szCs w:val="20"/>
              </w:rPr>
              <w:t>in USS set</w:t>
            </w:r>
            <w:r w:rsidR="00282819" w:rsidRPr="00351C20">
              <w:rPr>
                <w:sz w:val="20"/>
                <w:szCs w:val="20"/>
              </w:rPr>
              <w:t xml:space="preserve"> or in Type3-PDCCH CSS set</w:t>
            </w:r>
            <w:r w:rsidR="002017D6" w:rsidRPr="00351C20">
              <w:rPr>
                <w:sz w:val="20"/>
                <w:szCs w:val="20"/>
              </w:rPr>
              <w:t>.</w:t>
            </w:r>
          </w:p>
        </w:tc>
      </w:tr>
      <w:tr w:rsidR="008608B1" w:rsidRPr="005C0A31" w14:paraId="0561C059" w14:textId="77777777" w:rsidTr="00351C20">
        <w:tc>
          <w:tcPr>
            <w:tcW w:w="1615" w:type="dxa"/>
          </w:tcPr>
          <w:p w14:paraId="3A8A1F85" w14:textId="77777777" w:rsidR="008608B1" w:rsidRPr="005C0A31" w:rsidRDefault="008608B1" w:rsidP="00351C20">
            <w:pPr>
              <w:spacing w:after="120"/>
              <w:rPr>
                <w:sz w:val="20"/>
                <w:szCs w:val="20"/>
              </w:rPr>
            </w:pPr>
            <w:r w:rsidRPr="005C0A31">
              <w:rPr>
                <w:sz w:val="20"/>
                <w:szCs w:val="20"/>
              </w:rPr>
              <w:t>TRS</w:t>
            </w:r>
          </w:p>
        </w:tc>
        <w:tc>
          <w:tcPr>
            <w:tcW w:w="1890" w:type="dxa"/>
          </w:tcPr>
          <w:p w14:paraId="5FE8151F"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476F7D16" w14:textId="796E46FD" w:rsidR="00697361" w:rsidRPr="00351C20" w:rsidRDefault="006440F2" w:rsidP="00351C20">
            <w:pPr>
              <w:spacing w:after="120"/>
              <w:jc w:val="both"/>
              <w:rPr>
                <w:sz w:val="20"/>
                <w:szCs w:val="20"/>
              </w:rPr>
            </w:pPr>
            <w:r w:rsidRPr="005C0A31">
              <w:rPr>
                <w:sz w:val="20"/>
                <w:szCs w:val="20"/>
              </w:rPr>
              <w:t>S</w:t>
            </w:r>
            <w:r w:rsidR="00697361" w:rsidRPr="005C0A31">
              <w:rPr>
                <w:sz w:val="20"/>
                <w:szCs w:val="20"/>
              </w:rPr>
              <w:t xml:space="preserve">ome reasons </w:t>
            </w:r>
            <w:r w:rsidRPr="005C0A31">
              <w:rPr>
                <w:sz w:val="20"/>
                <w:szCs w:val="20"/>
              </w:rPr>
              <w:t xml:space="preserve">to not drop </w:t>
            </w:r>
            <w:r w:rsidR="00697361" w:rsidRPr="005C0A31">
              <w:rPr>
                <w:sz w:val="20"/>
                <w:szCs w:val="20"/>
              </w:rPr>
              <w:t>TRS</w:t>
            </w:r>
            <w:r w:rsidR="00E54518" w:rsidRPr="005C0A31">
              <w:rPr>
                <w:sz w:val="20"/>
                <w:szCs w:val="20"/>
              </w:rPr>
              <w:t>:</w:t>
            </w:r>
            <w:r w:rsidR="00697361" w:rsidRPr="005C0A31">
              <w:rPr>
                <w:sz w:val="20"/>
                <w:szCs w:val="20"/>
              </w:rPr>
              <w:t xml:space="preserve"> </w:t>
            </w:r>
          </w:p>
          <w:p w14:paraId="657F1E00" w14:textId="5B1803D1"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The UE is not able to perform T/F tracking </w:t>
            </w:r>
            <w:r w:rsidR="00C21FF1" w:rsidRPr="005C0A31">
              <w:rPr>
                <w:sz w:val="20"/>
                <w:szCs w:val="20"/>
              </w:rPr>
              <w:t xml:space="preserve">and AGC adjustment </w:t>
            </w:r>
            <w:r w:rsidRPr="005C0A31">
              <w:rPr>
                <w:sz w:val="20"/>
                <w:szCs w:val="20"/>
              </w:rPr>
              <w:t xml:space="preserve">based on TRS before PDCCH monitoring. Hence, it impacts PDCCH/PDSCH reception performance and UE power consumption. Note that SSB based T/F tracking is not good enough due to narrow BW, sparse transmission and possible SSB collision across cells. Furthermore, based on analysis in TR 38.940, using TRS instead of SSB for receiving </w:t>
            </w:r>
            <w:r w:rsidR="001F1296" w:rsidRPr="005C0A31">
              <w:rPr>
                <w:sz w:val="20"/>
                <w:szCs w:val="20"/>
              </w:rPr>
              <w:t>P</w:t>
            </w:r>
            <w:r w:rsidRPr="005C0A31">
              <w:rPr>
                <w:sz w:val="20"/>
                <w:szCs w:val="20"/>
              </w:rPr>
              <w:t>DCCH/PDSCH can save 19%-38% UE power consumption (although the analysis was for paging, it is also true for any PDCCH/PDSCH reception in general). Hence, dropping TRS removes UE power savings gain that TR</w:t>
            </w:r>
            <w:r w:rsidR="003F2B4A" w:rsidRPr="005C0A31">
              <w:rPr>
                <w:sz w:val="20"/>
                <w:szCs w:val="20"/>
              </w:rPr>
              <w:t>S</w:t>
            </w:r>
            <w:r w:rsidRPr="005C0A31">
              <w:rPr>
                <w:sz w:val="20"/>
                <w:szCs w:val="20"/>
              </w:rPr>
              <w:t xml:space="preserve"> brings. </w:t>
            </w:r>
          </w:p>
          <w:p w14:paraId="1A786A23" w14:textId="7813F695" w:rsidR="008608B1" w:rsidRPr="005C0A31" w:rsidRDefault="008608B1" w:rsidP="008608B1">
            <w:pPr>
              <w:pStyle w:val="ListParagraph"/>
              <w:numPr>
                <w:ilvl w:val="0"/>
                <w:numId w:val="19"/>
              </w:numPr>
              <w:spacing w:after="120"/>
              <w:jc w:val="both"/>
              <w:rPr>
                <w:sz w:val="20"/>
                <w:szCs w:val="20"/>
              </w:rPr>
            </w:pPr>
            <w:r w:rsidRPr="005C0A31">
              <w:rPr>
                <w:sz w:val="20"/>
                <w:szCs w:val="20"/>
              </w:rPr>
              <w:t xml:space="preserve">TRS is typically shared across UEs in the cell in practical implementation although it is </w:t>
            </w:r>
            <w:r w:rsidR="00654247" w:rsidRPr="005C0A31">
              <w:rPr>
                <w:sz w:val="20"/>
                <w:szCs w:val="20"/>
              </w:rPr>
              <w:t xml:space="preserve">a </w:t>
            </w:r>
            <w:r w:rsidRPr="005C0A31">
              <w:rPr>
                <w:sz w:val="20"/>
                <w:szCs w:val="20"/>
              </w:rPr>
              <w:t xml:space="preserve">UE-specific signal. In addition, there are R18 UEs that are incapable of supporting cell DTX/DRX feature. If the R18 UEs incapable of the feature share TRS with the R18 UEs capable of the feature, TRS can’t be dropped due to </w:t>
            </w:r>
            <w:r w:rsidR="0062564F" w:rsidRPr="005C0A31">
              <w:rPr>
                <w:sz w:val="20"/>
                <w:szCs w:val="20"/>
              </w:rPr>
              <w:t xml:space="preserve">spec-incompliant </w:t>
            </w:r>
            <w:r w:rsidR="001B5281" w:rsidRPr="005C0A31">
              <w:rPr>
                <w:sz w:val="20"/>
                <w:szCs w:val="20"/>
              </w:rPr>
              <w:t xml:space="preserve">impact to </w:t>
            </w:r>
            <w:r w:rsidR="006B3EDC" w:rsidRPr="005C0A31">
              <w:rPr>
                <w:sz w:val="20"/>
                <w:szCs w:val="20"/>
              </w:rPr>
              <w:t>feature</w:t>
            </w:r>
            <w:r w:rsidR="00875BC0" w:rsidRPr="005C0A31">
              <w:rPr>
                <w:sz w:val="20"/>
                <w:szCs w:val="20"/>
              </w:rPr>
              <w:t>-</w:t>
            </w:r>
            <w:r w:rsidRPr="005C0A31">
              <w:rPr>
                <w:sz w:val="20"/>
                <w:szCs w:val="20"/>
              </w:rPr>
              <w:t xml:space="preserve">incapable </w:t>
            </w:r>
            <w:r w:rsidR="00875BC0" w:rsidRPr="005C0A31">
              <w:rPr>
                <w:sz w:val="20"/>
                <w:szCs w:val="20"/>
              </w:rPr>
              <w:t xml:space="preserve">R18 </w:t>
            </w:r>
            <w:r w:rsidRPr="005C0A31">
              <w:rPr>
                <w:sz w:val="20"/>
                <w:szCs w:val="20"/>
              </w:rPr>
              <w:t xml:space="preserve">UEs. On the other hand, if the R18 UEs incapable of the feature do not share TRS with the R18 UEs </w:t>
            </w:r>
            <w:r w:rsidRPr="005C0A31">
              <w:rPr>
                <w:sz w:val="20"/>
                <w:szCs w:val="20"/>
              </w:rPr>
              <w:lastRenderedPageBreak/>
              <w:t xml:space="preserve">capable of the feature, the </w:t>
            </w:r>
            <w:proofErr w:type="spellStart"/>
            <w:r w:rsidRPr="005C0A31">
              <w:rPr>
                <w:sz w:val="20"/>
                <w:szCs w:val="20"/>
              </w:rPr>
              <w:t>gNB</w:t>
            </w:r>
            <w:proofErr w:type="spellEnd"/>
            <w:r w:rsidRPr="005C0A31">
              <w:rPr>
                <w:sz w:val="20"/>
                <w:szCs w:val="20"/>
              </w:rPr>
              <w:t xml:space="preserve"> needs to send separate TRS for different R18 UE types, consuming more network power.</w:t>
            </w:r>
          </w:p>
          <w:p w14:paraId="7536C4E5" w14:textId="77777777" w:rsidR="00332D16" w:rsidRPr="005C0A31" w:rsidRDefault="008608B1" w:rsidP="00332D16">
            <w:pPr>
              <w:pStyle w:val="ListParagraph"/>
              <w:numPr>
                <w:ilvl w:val="0"/>
                <w:numId w:val="7"/>
              </w:numPr>
              <w:spacing w:after="120"/>
              <w:jc w:val="both"/>
              <w:rPr>
                <w:sz w:val="20"/>
                <w:szCs w:val="20"/>
              </w:rPr>
            </w:pPr>
            <w:r w:rsidRPr="005C0A31">
              <w:rPr>
                <w:sz w:val="20"/>
                <w:szCs w:val="20"/>
              </w:rPr>
              <w:t>Idle mode UEs are not able to use R17 TRS feature for improving T/F tracking for paging reception.</w:t>
            </w:r>
          </w:p>
          <w:p w14:paraId="58AEDABD" w14:textId="5EC362D5" w:rsidR="00AA25C7" w:rsidRPr="00351C20" w:rsidRDefault="006348C8" w:rsidP="00351C20">
            <w:pPr>
              <w:spacing w:after="120"/>
              <w:jc w:val="both"/>
              <w:rPr>
                <w:sz w:val="20"/>
                <w:szCs w:val="20"/>
              </w:rPr>
            </w:pPr>
            <w:r w:rsidRPr="00351C20">
              <w:rPr>
                <w:sz w:val="20"/>
                <w:szCs w:val="20"/>
                <w:lang w:eastAsia="en-US"/>
              </w:rPr>
              <w:t>It should be noted that t</w:t>
            </w:r>
            <w:r w:rsidR="00332D16" w:rsidRPr="00351C20">
              <w:rPr>
                <w:sz w:val="20"/>
                <w:szCs w:val="20"/>
                <w:lang w:eastAsia="en-US"/>
              </w:rPr>
              <w:t xml:space="preserve">he UE may be configured with TRS for </w:t>
            </w:r>
            <w:r w:rsidR="00332D16" w:rsidRPr="00351C20">
              <w:rPr>
                <w:sz w:val="20"/>
                <w:szCs w:val="20"/>
              </w:rPr>
              <w:t>R17 propagation delay compensation</w:t>
            </w:r>
            <w:r w:rsidR="00332D16" w:rsidRPr="00351C20">
              <w:rPr>
                <w:sz w:val="20"/>
                <w:szCs w:val="20"/>
                <w:lang w:eastAsia="en-US"/>
              </w:rPr>
              <w:t xml:space="preserve"> i.e., CSI-RS resource set </w:t>
            </w:r>
            <w:r w:rsidR="00332D16" w:rsidRPr="00351C20">
              <w:rPr>
                <w:i/>
                <w:iCs/>
                <w:sz w:val="20"/>
                <w:szCs w:val="20"/>
                <w:lang w:eastAsia="en-US"/>
              </w:rPr>
              <w:t>NZP-CSI-RS-</w:t>
            </w:r>
            <w:proofErr w:type="spellStart"/>
            <w:r w:rsidR="00332D16" w:rsidRPr="00351C20">
              <w:rPr>
                <w:i/>
                <w:iCs/>
                <w:sz w:val="20"/>
                <w:szCs w:val="20"/>
                <w:lang w:eastAsia="en-US"/>
              </w:rPr>
              <w:t>ResourceSet</w:t>
            </w:r>
            <w:proofErr w:type="spellEnd"/>
            <w:r w:rsidR="00332D16" w:rsidRPr="00351C20">
              <w:rPr>
                <w:sz w:val="20"/>
                <w:szCs w:val="20"/>
                <w:lang w:eastAsia="en-US"/>
              </w:rPr>
              <w:t xml:space="preserve"> with </w:t>
            </w:r>
            <w:proofErr w:type="spellStart"/>
            <w:r w:rsidR="00332D16" w:rsidRPr="00351C20">
              <w:rPr>
                <w:i/>
                <w:iCs/>
                <w:sz w:val="20"/>
                <w:szCs w:val="20"/>
                <w:lang w:eastAsia="en-US"/>
              </w:rPr>
              <w:t>trs</w:t>
            </w:r>
            <w:proofErr w:type="spellEnd"/>
            <w:r w:rsidR="00332D16" w:rsidRPr="00351C20">
              <w:rPr>
                <w:i/>
                <w:iCs/>
                <w:sz w:val="20"/>
                <w:szCs w:val="20"/>
                <w:lang w:eastAsia="en-US"/>
              </w:rPr>
              <w:t>-info</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 xml:space="preserve"> and with </w:t>
            </w:r>
            <w:r w:rsidR="00332D16" w:rsidRPr="00351C20">
              <w:rPr>
                <w:i/>
                <w:iCs/>
                <w:sz w:val="20"/>
                <w:szCs w:val="20"/>
                <w:lang w:eastAsia="en-US"/>
              </w:rPr>
              <w:t>pdc-info-r17</w:t>
            </w:r>
            <w:r w:rsidR="00332D16" w:rsidRPr="00351C20">
              <w:rPr>
                <w:sz w:val="20"/>
                <w:szCs w:val="20"/>
                <w:lang w:eastAsia="en-US"/>
              </w:rPr>
              <w:t xml:space="preserve"> set to </w:t>
            </w:r>
            <w:r w:rsidR="00332D16" w:rsidRPr="00351C20">
              <w:rPr>
                <w:i/>
                <w:iCs/>
                <w:sz w:val="20"/>
                <w:szCs w:val="20"/>
                <w:lang w:eastAsia="en-US"/>
              </w:rPr>
              <w:t>true</w:t>
            </w:r>
            <w:r w:rsidR="00332D16" w:rsidRPr="00351C20">
              <w:rPr>
                <w:sz w:val="20"/>
                <w:szCs w:val="20"/>
                <w:lang w:eastAsia="en-US"/>
              </w:rPr>
              <w:t>.</w:t>
            </w:r>
            <w:r w:rsidR="00EA47C1" w:rsidRPr="005C0A31">
              <w:rPr>
                <w:sz w:val="20"/>
                <w:szCs w:val="20"/>
                <w:lang w:eastAsia="en-US"/>
              </w:rPr>
              <w:t xml:space="preserve"> For this</w:t>
            </w:r>
            <w:r w:rsidR="0071266F" w:rsidRPr="005C0A31">
              <w:rPr>
                <w:sz w:val="20"/>
                <w:szCs w:val="20"/>
                <w:lang w:eastAsia="en-US"/>
              </w:rPr>
              <w:t xml:space="preserve"> TRS type, we are open to discuss </w:t>
            </w:r>
            <w:r w:rsidR="00F37072" w:rsidRPr="005C0A31">
              <w:rPr>
                <w:sz w:val="20"/>
                <w:szCs w:val="20"/>
                <w:lang w:eastAsia="en-US"/>
              </w:rPr>
              <w:t>possibility of dropping it</w:t>
            </w:r>
            <w:r w:rsidR="003F49C2" w:rsidRPr="005C0A31">
              <w:rPr>
                <w:sz w:val="20"/>
                <w:szCs w:val="20"/>
                <w:lang w:eastAsia="en-US"/>
              </w:rPr>
              <w:t>.</w:t>
            </w:r>
          </w:p>
        </w:tc>
      </w:tr>
      <w:tr w:rsidR="008608B1" w:rsidRPr="005C0A31" w14:paraId="7C7AED08" w14:textId="77777777" w:rsidTr="00351C20">
        <w:tc>
          <w:tcPr>
            <w:tcW w:w="1615" w:type="dxa"/>
          </w:tcPr>
          <w:p w14:paraId="73D2666D" w14:textId="77777777" w:rsidR="008608B1" w:rsidRPr="005C0A31" w:rsidRDefault="008608B1" w:rsidP="009675D6">
            <w:pPr>
              <w:spacing w:after="120"/>
              <w:rPr>
                <w:sz w:val="20"/>
                <w:szCs w:val="20"/>
              </w:rPr>
            </w:pPr>
            <w:r w:rsidRPr="005C0A31">
              <w:rPr>
                <w:sz w:val="20"/>
                <w:szCs w:val="20"/>
              </w:rPr>
              <w:lastRenderedPageBreak/>
              <w:t>CSI-RS for BM, BFD</w:t>
            </w:r>
          </w:p>
        </w:tc>
        <w:tc>
          <w:tcPr>
            <w:tcW w:w="1890" w:type="dxa"/>
          </w:tcPr>
          <w:p w14:paraId="69B06B97" w14:textId="77777777" w:rsidR="008608B1" w:rsidRPr="005C0A31" w:rsidRDefault="008608B1" w:rsidP="008608B1">
            <w:pPr>
              <w:spacing w:after="120"/>
              <w:jc w:val="center"/>
              <w:rPr>
                <w:sz w:val="20"/>
                <w:szCs w:val="20"/>
              </w:rPr>
            </w:pPr>
            <w:r w:rsidRPr="005C0A31">
              <w:rPr>
                <w:sz w:val="20"/>
                <w:szCs w:val="20"/>
              </w:rPr>
              <w:t>No</w:t>
            </w:r>
          </w:p>
        </w:tc>
        <w:tc>
          <w:tcPr>
            <w:tcW w:w="6159" w:type="dxa"/>
          </w:tcPr>
          <w:p w14:paraId="53F988C5" w14:textId="419DA8CD" w:rsidR="006440F2" w:rsidRPr="00351C20" w:rsidRDefault="006440F2" w:rsidP="00351C20">
            <w:pPr>
              <w:spacing w:after="120"/>
              <w:jc w:val="both"/>
              <w:rPr>
                <w:sz w:val="20"/>
                <w:szCs w:val="20"/>
              </w:rPr>
            </w:pPr>
            <w:r w:rsidRPr="005C0A31">
              <w:rPr>
                <w:sz w:val="20"/>
                <w:szCs w:val="20"/>
              </w:rPr>
              <w:t>Some</w:t>
            </w:r>
            <w:r w:rsidR="00E54518" w:rsidRPr="005C0A31">
              <w:rPr>
                <w:sz w:val="20"/>
                <w:szCs w:val="20"/>
              </w:rPr>
              <w:t xml:space="preserve"> reason</w:t>
            </w:r>
            <w:r w:rsidR="005D4A75" w:rsidRPr="005C0A31">
              <w:rPr>
                <w:sz w:val="20"/>
                <w:szCs w:val="20"/>
              </w:rPr>
              <w:t>s</w:t>
            </w:r>
            <w:r w:rsidR="00E54518" w:rsidRPr="005C0A31">
              <w:rPr>
                <w:sz w:val="20"/>
                <w:szCs w:val="20"/>
              </w:rPr>
              <w:t xml:space="preserve"> to not drop CSI-RS for BM and/or BFD</w:t>
            </w:r>
            <w:r w:rsidR="005D4A75" w:rsidRPr="005C0A31">
              <w:rPr>
                <w:sz w:val="20"/>
                <w:szCs w:val="20"/>
              </w:rPr>
              <w:t>:</w:t>
            </w:r>
          </w:p>
          <w:p w14:paraId="6F44A115" w14:textId="568D5005" w:rsidR="008608B1" w:rsidRPr="005C0A31" w:rsidRDefault="008608B1" w:rsidP="008608B1">
            <w:pPr>
              <w:pStyle w:val="ListParagraph"/>
              <w:numPr>
                <w:ilvl w:val="0"/>
                <w:numId w:val="16"/>
              </w:numPr>
              <w:spacing w:after="120"/>
              <w:jc w:val="both"/>
              <w:rPr>
                <w:sz w:val="20"/>
                <w:szCs w:val="20"/>
              </w:rPr>
            </w:pPr>
            <w:r w:rsidRPr="005C0A31">
              <w:rPr>
                <w:sz w:val="20"/>
                <w:szCs w:val="20"/>
              </w:rPr>
              <w:t>The UE performs beam management for beam refinement and/or BFD/BFR based on CSI-RS before PDCCH monitoring. Hence, dropping CSI-RS impacts PDCCH reception performance.</w:t>
            </w:r>
          </w:p>
          <w:p w14:paraId="4E922654" w14:textId="4AC8AFB4" w:rsidR="00822CD7" w:rsidRPr="00351C20" w:rsidRDefault="001C2392" w:rsidP="0079284C">
            <w:pPr>
              <w:pStyle w:val="ListParagraph"/>
              <w:numPr>
                <w:ilvl w:val="0"/>
                <w:numId w:val="16"/>
              </w:numPr>
              <w:spacing w:after="120"/>
              <w:jc w:val="both"/>
              <w:rPr>
                <w:sz w:val="20"/>
                <w:szCs w:val="20"/>
              </w:rPr>
            </w:pPr>
            <w:r w:rsidRPr="00351C20">
              <w:rPr>
                <w:sz w:val="20"/>
                <w:szCs w:val="20"/>
              </w:rPr>
              <w:t xml:space="preserve">In case of implicit BFD RS, the QCL source RS in the TCI for CORESET will serve as the implicit BFD RS, and the QCL source RS must be CSI-RS. </w:t>
            </w:r>
            <w:r w:rsidR="00EF4F68" w:rsidRPr="00351C20">
              <w:rPr>
                <w:sz w:val="20"/>
                <w:szCs w:val="20"/>
              </w:rPr>
              <w:t>The</w:t>
            </w:r>
            <w:r w:rsidRPr="00351C20">
              <w:rPr>
                <w:sz w:val="20"/>
                <w:szCs w:val="20"/>
              </w:rPr>
              <w:t xml:space="preserve"> implicit BFD RS may be more popular in the deployment since no additional signaling is required. So</w:t>
            </w:r>
            <w:r w:rsidR="00B43C1F" w:rsidRPr="00351C20">
              <w:rPr>
                <w:sz w:val="20"/>
                <w:szCs w:val="20"/>
              </w:rPr>
              <w:t>,</w:t>
            </w:r>
            <w:r w:rsidRPr="00351C20">
              <w:rPr>
                <w:sz w:val="20"/>
                <w:szCs w:val="20"/>
              </w:rPr>
              <w:t xml:space="preserve"> UE needs to measure CSI-RS as BFD RS in case of implicit BFD RS.</w:t>
            </w:r>
            <w:r w:rsidRPr="005C0A31">
              <w:t xml:space="preserve"> </w:t>
            </w:r>
          </w:p>
        </w:tc>
      </w:tr>
      <w:tr w:rsidR="00642C71" w:rsidRPr="005C0A31" w14:paraId="6E882BC3" w14:textId="77777777" w:rsidTr="009675D6">
        <w:tc>
          <w:tcPr>
            <w:tcW w:w="1615" w:type="dxa"/>
          </w:tcPr>
          <w:p w14:paraId="4EECE079" w14:textId="77AAA844" w:rsidR="00642C71" w:rsidRPr="005C0A31" w:rsidRDefault="00642C71" w:rsidP="00642C71">
            <w:pPr>
              <w:spacing w:after="120"/>
              <w:rPr>
                <w:sz w:val="20"/>
                <w:szCs w:val="20"/>
              </w:rPr>
            </w:pPr>
            <w:r w:rsidRPr="005C0A31">
              <w:rPr>
                <w:sz w:val="20"/>
                <w:szCs w:val="20"/>
              </w:rPr>
              <w:t>CSI-RS for RLM</w:t>
            </w:r>
          </w:p>
        </w:tc>
        <w:tc>
          <w:tcPr>
            <w:tcW w:w="1890" w:type="dxa"/>
          </w:tcPr>
          <w:p w14:paraId="706C593F" w14:textId="69061FF4" w:rsidR="00642C71" w:rsidRPr="005C0A31" w:rsidRDefault="00642C71" w:rsidP="00642C71">
            <w:pPr>
              <w:spacing w:after="120"/>
              <w:jc w:val="center"/>
              <w:rPr>
                <w:sz w:val="20"/>
                <w:szCs w:val="20"/>
              </w:rPr>
            </w:pPr>
            <w:r w:rsidRPr="005C0A31">
              <w:rPr>
                <w:sz w:val="20"/>
                <w:szCs w:val="20"/>
              </w:rPr>
              <w:t>Yes</w:t>
            </w:r>
          </w:p>
        </w:tc>
        <w:tc>
          <w:tcPr>
            <w:tcW w:w="6159" w:type="dxa"/>
          </w:tcPr>
          <w:p w14:paraId="07A8B72F" w14:textId="77777777" w:rsidR="00642C71" w:rsidRPr="005C0A31" w:rsidRDefault="00642C71" w:rsidP="00642C71">
            <w:pPr>
              <w:spacing w:after="120"/>
              <w:jc w:val="both"/>
              <w:rPr>
                <w:sz w:val="20"/>
                <w:szCs w:val="20"/>
              </w:rPr>
            </w:pPr>
          </w:p>
        </w:tc>
      </w:tr>
      <w:tr w:rsidR="00642C71" w:rsidRPr="005C0A31" w14:paraId="4AE7E8ED" w14:textId="77777777" w:rsidTr="00351C20">
        <w:tc>
          <w:tcPr>
            <w:tcW w:w="1615" w:type="dxa"/>
          </w:tcPr>
          <w:p w14:paraId="7040883F" w14:textId="77777777" w:rsidR="00642C71" w:rsidRPr="005C0A31" w:rsidRDefault="00642C71" w:rsidP="00642C71">
            <w:pPr>
              <w:spacing w:after="120"/>
              <w:rPr>
                <w:sz w:val="20"/>
                <w:szCs w:val="20"/>
              </w:rPr>
            </w:pPr>
            <w:r w:rsidRPr="005C0A31">
              <w:rPr>
                <w:sz w:val="20"/>
                <w:szCs w:val="20"/>
              </w:rPr>
              <w:t>CSI-RS for RRM</w:t>
            </w:r>
          </w:p>
        </w:tc>
        <w:tc>
          <w:tcPr>
            <w:tcW w:w="1890" w:type="dxa"/>
          </w:tcPr>
          <w:p w14:paraId="76B7BF03" w14:textId="6075BE0B" w:rsidR="00642C71" w:rsidRPr="005C0A31" w:rsidRDefault="00642C71" w:rsidP="00642C71">
            <w:pPr>
              <w:spacing w:after="120"/>
              <w:jc w:val="center"/>
              <w:rPr>
                <w:sz w:val="20"/>
                <w:szCs w:val="20"/>
              </w:rPr>
            </w:pPr>
            <w:r w:rsidRPr="005C0A31">
              <w:rPr>
                <w:sz w:val="20"/>
                <w:szCs w:val="20"/>
              </w:rPr>
              <w:t>Yes, with some additional spec change consideration</w:t>
            </w:r>
          </w:p>
        </w:tc>
        <w:tc>
          <w:tcPr>
            <w:tcW w:w="6159" w:type="dxa"/>
          </w:tcPr>
          <w:p w14:paraId="3FD6F4D2" w14:textId="1B4A89C3" w:rsidR="00642C71" w:rsidRPr="00351C20" w:rsidRDefault="00642C71" w:rsidP="00351C20">
            <w:pPr>
              <w:spacing w:after="120"/>
              <w:jc w:val="both"/>
              <w:rPr>
                <w:sz w:val="20"/>
                <w:szCs w:val="20"/>
              </w:rPr>
            </w:pPr>
            <w:r w:rsidRPr="00351C20">
              <w:rPr>
                <w:sz w:val="20"/>
                <w:szCs w:val="20"/>
              </w:rPr>
              <w:t>For RRM, some cells may implement cell DTX/DRX while other cells may not. Furthermore, for cells with cell DTX/DRX, aligning cell DTX/DRX patterns may be possible but may reduce some implementation flexibility. Hence, if the CSI-RS for RRM is dropped, one of the following considerations should be adopted:</w:t>
            </w:r>
          </w:p>
          <w:p w14:paraId="4680AAC7" w14:textId="1976122B" w:rsidR="00642C71" w:rsidRPr="005C0A31" w:rsidRDefault="00642C71" w:rsidP="00351C20">
            <w:pPr>
              <w:pStyle w:val="ListParagraph"/>
              <w:numPr>
                <w:ilvl w:val="0"/>
                <w:numId w:val="16"/>
              </w:numPr>
              <w:spacing w:after="120"/>
              <w:jc w:val="both"/>
              <w:rPr>
                <w:sz w:val="20"/>
                <w:szCs w:val="20"/>
              </w:rPr>
            </w:pPr>
            <w:r w:rsidRPr="00351C20">
              <w:rPr>
                <w:b/>
                <w:bCs/>
                <w:sz w:val="20"/>
                <w:szCs w:val="20"/>
              </w:rPr>
              <w:t>Option 1</w:t>
            </w:r>
            <w:r w:rsidRPr="005C0A31">
              <w:rPr>
                <w:sz w:val="20"/>
                <w:szCs w:val="20"/>
              </w:rPr>
              <w:t>: The UE is provided with cell DTX configurations associated with the cells that UE performs RRM measurement.</w:t>
            </w:r>
          </w:p>
          <w:p w14:paraId="20B9D4A0" w14:textId="77777777" w:rsidR="00642C71" w:rsidRPr="005C0A31" w:rsidRDefault="00642C71" w:rsidP="00351C20">
            <w:pPr>
              <w:pStyle w:val="ListParagraph"/>
              <w:numPr>
                <w:ilvl w:val="0"/>
                <w:numId w:val="16"/>
              </w:numPr>
              <w:spacing w:after="120"/>
              <w:jc w:val="both"/>
              <w:rPr>
                <w:sz w:val="20"/>
                <w:szCs w:val="20"/>
              </w:rPr>
            </w:pPr>
            <w:r w:rsidRPr="005C0A31">
              <w:rPr>
                <w:b/>
                <w:bCs/>
                <w:sz w:val="20"/>
                <w:szCs w:val="20"/>
              </w:rPr>
              <w:t>Option 2</w:t>
            </w:r>
            <w:r w:rsidRPr="00351C20">
              <w:rPr>
                <w:sz w:val="20"/>
                <w:szCs w:val="20"/>
              </w:rPr>
              <w:t>:</w:t>
            </w:r>
            <w:r w:rsidRPr="005C0A31">
              <w:rPr>
                <w:sz w:val="20"/>
                <w:szCs w:val="20"/>
              </w:rPr>
              <w:t xml:space="preserve"> </w:t>
            </w:r>
            <w:proofErr w:type="spellStart"/>
            <w:r w:rsidRPr="005C0A31">
              <w:rPr>
                <w:sz w:val="20"/>
                <w:szCs w:val="20"/>
              </w:rPr>
              <w:t>gNB</w:t>
            </w:r>
            <w:proofErr w:type="spellEnd"/>
            <w:r w:rsidRPr="005C0A31">
              <w:rPr>
                <w:sz w:val="20"/>
                <w:szCs w:val="20"/>
              </w:rPr>
              <w:t xml:space="preserve"> further indicates a subset of the cell DTX non-active time for RRM measurement.</w:t>
            </w:r>
          </w:p>
          <w:p w14:paraId="0227C61D" w14:textId="61EBEA7D" w:rsidR="00642C71" w:rsidRPr="00351C20" w:rsidRDefault="00642C71" w:rsidP="00351C20">
            <w:pPr>
              <w:spacing w:after="120"/>
              <w:jc w:val="both"/>
              <w:rPr>
                <w:sz w:val="20"/>
                <w:szCs w:val="20"/>
              </w:rPr>
            </w:pPr>
            <w:r w:rsidRPr="005C0A31">
              <w:rPr>
                <w:sz w:val="20"/>
                <w:szCs w:val="20"/>
              </w:rPr>
              <w:t xml:space="preserve">Option 1 avoids the necessity of cell DTX alignment across the cells while Option 2 assumes some cell DTX alignment across the cells.  </w:t>
            </w:r>
          </w:p>
        </w:tc>
      </w:tr>
      <w:tr w:rsidR="00642C71" w:rsidRPr="005C0A31" w14:paraId="500CC6AF" w14:textId="77777777" w:rsidTr="00351C20">
        <w:tc>
          <w:tcPr>
            <w:tcW w:w="1615" w:type="dxa"/>
          </w:tcPr>
          <w:p w14:paraId="18AB490C" w14:textId="4826883A" w:rsidR="00642C71" w:rsidRPr="005C0A31" w:rsidRDefault="00642C71" w:rsidP="00642C71">
            <w:pPr>
              <w:spacing w:after="120"/>
              <w:rPr>
                <w:sz w:val="20"/>
                <w:szCs w:val="20"/>
              </w:rPr>
            </w:pPr>
            <w:r w:rsidRPr="005C0A31">
              <w:rPr>
                <w:sz w:val="20"/>
                <w:szCs w:val="20"/>
              </w:rPr>
              <w:t>CSI-RS for positioning (aka PRS)</w:t>
            </w:r>
          </w:p>
        </w:tc>
        <w:tc>
          <w:tcPr>
            <w:tcW w:w="1890" w:type="dxa"/>
          </w:tcPr>
          <w:p w14:paraId="7E1E1B03" w14:textId="0944E3DA" w:rsidR="00642C71" w:rsidRPr="005C0A31" w:rsidRDefault="00642C71" w:rsidP="00642C71">
            <w:pPr>
              <w:spacing w:after="120"/>
              <w:jc w:val="center"/>
              <w:rPr>
                <w:sz w:val="20"/>
                <w:szCs w:val="20"/>
              </w:rPr>
            </w:pPr>
            <w:r w:rsidRPr="005C0A31">
              <w:rPr>
                <w:sz w:val="20"/>
                <w:szCs w:val="20"/>
              </w:rPr>
              <w:t>No</w:t>
            </w:r>
          </w:p>
        </w:tc>
        <w:tc>
          <w:tcPr>
            <w:tcW w:w="6159" w:type="dxa"/>
          </w:tcPr>
          <w:p w14:paraId="22CE9A9C" w14:textId="78CB68D7" w:rsidR="00642C71" w:rsidRPr="005C0A31" w:rsidRDefault="00642C71" w:rsidP="00642C71">
            <w:pPr>
              <w:pStyle w:val="ListParagraph"/>
              <w:numPr>
                <w:ilvl w:val="0"/>
                <w:numId w:val="16"/>
              </w:numPr>
              <w:spacing w:after="120"/>
              <w:jc w:val="both"/>
              <w:rPr>
                <w:sz w:val="20"/>
                <w:szCs w:val="20"/>
              </w:rPr>
            </w:pPr>
            <w:r w:rsidRPr="005C0A31">
              <w:rPr>
                <w:sz w:val="20"/>
                <w:szCs w:val="20"/>
              </w:rPr>
              <w:t>Dropping PRS reduces positioning accuracy and latency. If the UE requests the positioning before or during the cell DTX non-active time, the time to the first positioning fix will be longer. For positioning update, PRS dropping means less samples for averaging</w:t>
            </w:r>
            <w:r w:rsidR="007F7D5A" w:rsidRPr="005C0A31">
              <w:rPr>
                <w:sz w:val="20"/>
                <w:szCs w:val="20"/>
              </w:rPr>
              <w:t>; hence</w:t>
            </w:r>
            <w:r w:rsidRPr="005C0A31">
              <w:rPr>
                <w:sz w:val="20"/>
                <w:szCs w:val="20"/>
              </w:rPr>
              <w:t xml:space="preserve"> impacting positioning accuracy. </w:t>
            </w:r>
          </w:p>
          <w:p w14:paraId="63FF3122" w14:textId="2415D6A5" w:rsidR="00642C71" w:rsidRPr="00351C20" w:rsidRDefault="00642C71" w:rsidP="00351C20">
            <w:pPr>
              <w:pStyle w:val="ListParagraph"/>
              <w:numPr>
                <w:ilvl w:val="0"/>
                <w:numId w:val="16"/>
              </w:numPr>
              <w:spacing w:after="120"/>
              <w:jc w:val="both"/>
              <w:rPr>
                <w:sz w:val="20"/>
                <w:szCs w:val="20"/>
              </w:rPr>
            </w:pPr>
            <w:r w:rsidRPr="00351C20">
              <w:rPr>
                <w:sz w:val="20"/>
                <w:szCs w:val="20"/>
              </w:rPr>
              <w:t xml:space="preserve">It should also be noted that the UE may be configured with PRS at the serving cell (by </w:t>
            </w:r>
            <w:r w:rsidRPr="00351C20">
              <w:rPr>
                <w:i/>
                <w:iCs/>
                <w:sz w:val="20"/>
                <w:szCs w:val="20"/>
              </w:rPr>
              <w:t>nr-dl-PRS-PDC-Info</w:t>
            </w:r>
            <w:r w:rsidRPr="00351C20">
              <w:rPr>
                <w:sz w:val="20"/>
                <w:szCs w:val="20"/>
              </w:rPr>
              <w:t xml:space="preserve"> in </w:t>
            </w:r>
            <w:proofErr w:type="spellStart"/>
            <w:r w:rsidRPr="00351C20">
              <w:rPr>
                <w:i/>
                <w:iCs/>
                <w:sz w:val="20"/>
                <w:szCs w:val="20"/>
              </w:rPr>
              <w:t>ServingCellConfig</w:t>
            </w:r>
            <w:proofErr w:type="spellEnd"/>
            <w:r w:rsidRPr="00351C20">
              <w:rPr>
                <w:sz w:val="20"/>
                <w:szCs w:val="20"/>
              </w:rPr>
              <w:t>) for R17 propagation delay compensation.</w:t>
            </w:r>
            <w:r w:rsidRPr="005C0A31">
              <w:rPr>
                <w:sz w:val="20"/>
                <w:szCs w:val="20"/>
              </w:rPr>
              <w:t xml:space="preserve"> </w:t>
            </w:r>
            <w:r w:rsidRPr="005C0A31">
              <w:rPr>
                <w:sz w:val="20"/>
                <w:szCs w:val="20"/>
                <w:lang w:eastAsia="en-US"/>
              </w:rPr>
              <w:t>For this PRS type, we are open to discuss possibility of dropping it.</w:t>
            </w:r>
          </w:p>
        </w:tc>
      </w:tr>
      <w:tr w:rsidR="00642C71" w:rsidRPr="005C0A31" w14:paraId="3760B293" w14:textId="77777777">
        <w:tc>
          <w:tcPr>
            <w:tcW w:w="9664" w:type="dxa"/>
            <w:gridSpan w:val="3"/>
          </w:tcPr>
          <w:p w14:paraId="6CF613C1" w14:textId="77777777" w:rsidR="00642C71" w:rsidRPr="00351C20" w:rsidRDefault="00642C71" w:rsidP="00642C71">
            <w:pPr>
              <w:pStyle w:val="ListParagraph"/>
              <w:spacing w:after="120"/>
              <w:jc w:val="center"/>
              <w:rPr>
                <w:b/>
                <w:bCs/>
                <w:sz w:val="20"/>
                <w:szCs w:val="20"/>
              </w:rPr>
            </w:pPr>
            <w:r w:rsidRPr="00351C20">
              <w:rPr>
                <w:b/>
                <w:bCs/>
                <w:sz w:val="20"/>
                <w:szCs w:val="20"/>
              </w:rPr>
              <w:t>Uplink</w:t>
            </w:r>
          </w:p>
        </w:tc>
      </w:tr>
      <w:tr w:rsidR="00642C71" w:rsidRPr="005C0A31" w14:paraId="46924A61" w14:textId="77777777" w:rsidTr="00351C20">
        <w:tc>
          <w:tcPr>
            <w:tcW w:w="1615" w:type="dxa"/>
          </w:tcPr>
          <w:p w14:paraId="0B6EFD79" w14:textId="4A390179" w:rsidR="00642C71" w:rsidRPr="005C0A31" w:rsidRDefault="00642C71" w:rsidP="00642C71">
            <w:pPr>
              <w:spacing w:after="120"/>
              <w:rPr>
                <w:sz w:val="20"/>
                <w:szCs w:val="20"/>
              </w:rPr>
            </w:pPr>
            <w:r w:rsidRPr="005C0A31">
              <w:rPr>
                <w:sz w:val="20"/>
                <w:szCs w:val="20"/>
              </w:rPr>
              <w:t>Periodic SRS</w:t>
            </w:r>
            <w:r w:rsidR="001D6E38">
              <w:rPr>
                <w:sz w:val="20"/>
                <w:szCs w:val="20"/>
              </w:rPr>
              <w:t xml:space="preserve"> for posi</w:t>
            </w:r>
            <w:r w:rsidR="00B34610">
              <w:rPr>
                <w:sz w:val="20"/>
                <w:szCs w:val="20"/>
              </w:rPr>
              <w:t>tioning</w:t>
            </w:r>
          </w:p>
        </w:tc>
        <w:tc>
          <w:tcPr>
            <w:tcW w:w="1890" w:type="dxa"/>
          </w:tcPr>
          <w:p w14:paraId="3BFED2F7" w14:textId="07FA52A8" w:rsidR="00642C71" w:rsidRPr="005C0A31" w:rsidRDefault="008E041E" w:rsidP="00642C71">
            <w:pPr>
              <w:spacing w:after="120"/>
              <w:jc w:val="center"/>
              <w:rPr>
                <w:sz w:val="20"/>
                <w:szCs w:val="20"/>
              </w:rPr>
            </w:pPr>
            <w:r>
              <w:rPr>
                <w:sz w:val="20"/>
                <w:szCs w:val="20"/>
              </w:rPr>
              <w:t>No</w:t>
            </w:r>
          </w:p>
        </w:tc>
        <w:tc>
          <w:tcPr>
            <w:tcW w:w="6159" w:type="dxa"/>
          </w:tcPr>
          <w:p w14:paraId="39F01690" w14:textId="1171514E" w:rsidR="00642C71" w:rsidRPr="00351C20" w:rsidRDefault="00702416" w:rsidP="00351C20">
            <w:pPr>
              <w:spacing w:after="120"/>
              <w:jc w:val="both"/>
              <w:rPr>
                <w:sz w:val="20"/>
                <w:szCs w:val="20"/>
              </w:rPr>
            </w:pPr>
            <w:r>
              <w:rPr>
                <w:sz w:val="20"/>
                <w:szCs w:val="20"/>
              </w:rPr>
              <w:t>SRS based positioning is not supported during non-active time of cell DRX</w:t>
            </w:r>
          </w:p>
        </w:tc>
      </w:tr>
      <w:tr w:rsidR="00642C71" w:rsidRPr="005C0A31" w14:paraId="03BEDEB4" w14:textId="77777777" w:rsidTr="00351C20">
        <w:tc>
          <w:tcPr>
            <w:tcW w:w="1615" w:type="dxa"/>
          </w:tcPr>
          <w:p w14:paraId="2FDB2F54" w14:textId="64962529" w:rsidR="00642C71" w:rsidRPr="005C0A31" w:rsidRDefault="00642C71" w:rsidP="00642C71">
            <w:pPr>
              <w:spacing w:after="120"/>
              <w:rPr>
                <w:sz w:val="20"/>
                <w:szCs w:val="20"/>
              </w:rPr>
            </w:pPr>
            <w:r w:rsidRPr="005C0A31">
              <w:rPr>
                <w:sz w:val="20"/>
                <w:szCs w:val="20"/>
              </w:rPr>
              <w:t>DG PUSCH</w:t>
            </w:r>
          </w:p>
        </w:tc>
        <w:tc>
          <w:tcPr>
            <w:tcW w:w="1890" w:type="dxa"/>
          </w:tcPr>
          <w:p w14:paraId="06B36670" w14:textId="6F1C84DC" w:rsidR="00642C71" w:rsidRPr="005C0A31" w:rsidRDefault="00642C71" w:rsidP="00642C71">
            <w:pPr>
              <w:spacing w:after="120"/>
              <w:jc w:val="center"/>
              <w:rPr>
                <w:sz w:val="20"/>
                <w:szCs w:val="20"/>
              </w:rPr>
            </w:pPr>
            <w:r w:rsidRPr="005C0A31">
              <w:rPr>
                <w:sz w:val="20"/>
                <w:szCs w:val="20"/>
              </w:rPr>
              <w:t>No</w:t>
            </w:r>
          </w:p>
        </w:tc>
        <w:tc>
          <w:tcPr>
            <w:tcW w:w="6159" w:type="dxa"/>
          </w:tcPr>
          <w:p w14:paraId="2B6D7DA7" w14:textId="3421EC80" w:rsidR="00642C71" w:rsidRPr="005C0A31" w:rsidRDefault="00642C71" w:rsidP="00351C20">
            <w:pPr>
              <w:pStyle w:val="ListParagraph"/>
              <w:spacing w:after="120"/>
              <w:ind w:left="0"/>
              <w:jc w:val="both"/>
              <w:rPr>
                <w:sz w:val="20"/>
                <w:szCs w:val="20"/>
              </w:rPr>
            </w:pPr>
            <w:r w:rsidRPr="005C0A31">
              <w:rPr>
                <w:sz w:val="20"/>
                <w:szCs w:val="20"/>
              </w:rPr>
              <w:t>It should be clarified that PUSCH is scheduled by PDCCH in USS set or in Type3-PDCCH CSS set. Furthermore, the UE receives the PDCCH in active time of cell DRX and its DRX active time if configured with C-DRX operation.</w:t>
            </w:r>
          </w:p>
        </w:tc>
      </w:tr>
    </w:tbl>
    <w:p w14:paraId="0FA25409" w14:textId="625A04D9" w:rsidR="001C013C" w:rsidRPr="00096652" w:rsidRDefault="001C013C" w:rsidP="00351C20">
      <w:pPr>
        <w:spacing w:before="120" w:after="120" w:line="360" w:lineRule="auto"/>
        <w:rPr>
          <w:b/>
          <w:bCs/>
          <w:sz w:val="20"/>
          <w:szCs w:val="20"/>
          <w:lang w:eastAsia="en-US"/>
        </w:rPr>
      </w:pPr>
    </w:p>
    <w:p w14:paraId="6B3AC536" w14:textId="797E7393" w:rsidR="00ED2EF4" w:rsidRDefault="00522D14" w:rsidP="00351C20">
      <w:pPr>
        <w:pStyle w:val="Heading1"/>
        <w:spacing w:before="0" w:after="120" w:line="360" w:lineRule="auto"/>
        <w:rPr>
          <w:rFonts w:cs="Arial"/>
          <w:sz w:val="32"/>
          <w:szCs w:val="18"/>
          <w:lang w:val="en-US"/>
        </w:rPr>
      </w:pPr>
      <w:r w:rsidRPr="005C0A31">
        <w:rPr>
          <w:rFonts w:cs="Arial"/>
          <w:sz w:val="32"/>
          <w:szCs w:val="18"/>
          <w:lang w:val="en-US"/>
        </w:rPr>
        <w:t xml:space="preserve">Cell DTX/DRX Activation </w:t>
      </w:r>
      <w:r w:rsidR="00A64B7B" w:rsidRPr="005C0A31">
        <w:rPr>
          <w:rFonts w:cs="Arial"/>
          <w:sz w:val="32"/>
          <w:szCs w:val="18"/>
          <w:lang w:val="en-US"/>
        </w:rPr>
        <w:t>and Deactivation</w:t>
      </w:r>
    </w:p>
    <w:p w14:paraId="2AB8C746" w14:textId="06FBACC9" w:rsidR="00A7560B" w:rsidRDefault="00A7560B" w:rsidP="00A7560B">
      <w:pPr>
        <w:spacing w:after="120" w:line="360" w:lineRule="auto"/>
        <w:rPr>
          <w:sz w:val="20"/>
          <w:szCs w:val="20"/>
        </w:rPr>
      </w:pPr>
      <w:r w:rsidRPr="00481B4D">
        <w:rPr>
          <w:sz w:val="20"/>
          <w:szCs w:val="20"/>
        </w:rPr>
        <w:t>RAN2#121b agreed that</w:t>
      </w:r>
      <w:r>
        <w:rPr>
          <w:sz w:val="20"/>
          <w:szCs w:val="20"/>
        </w:rPr>
        <w:t xml:space="preserve"> a</w:t>
      </w:r>
      <w:r w:rsidRPr="00A7560B">
        <w:rPr>
          <w:sz w:val="20"/>
          <w:szCs w:val="20"/>
        </w:rPr>
        <w:t xml:space="preserve">s a baseline Cell DTX/DRX is activated/deactivated implicitly by RRC </w:t>
      </w:r>
      <w:proofErr w:type="spellStart"/>
      <w:r w:rsidRPr="00A7560B">
        <w:rPr>
          <w:sz w:val="20"/>
          <w:szCs w:val="20"/>
        </w:rPr>
        <w:t>signalling</w:t>
      </w:r>
      <w:proofErr w:type="spellEnd"/>
      <w:r w:rsidR="004849B9">
        <w:rPr>
          <w:sz w:val="20"/>
          <w:szCs w:val="20"/>
        </w:rPr>
        <w:t xml:space="preserve"> i.e.,</w:t>
      </w:r>
      <w:r>
        <w:rPr>
          <w:sz w:val="20"/>
          <w:szCs w:val="20"/>
        </w:rPr>
        <w:t xml:space="preserve"> </w:t>
      </w:r>
      <w:r w:rsidRPr="00A7560B">
        <w:rPr>
          <w:sz w:val="20"/>
          <w:szCs w:val="20"/>
        </w:rPr>
        <w:t>activated immediately once configured by RRC and deactivated once the RRC configuration is released</w:t>
      </w:r>
      <w:r w:rsidR="00C81D0C">
        <w:rPr>
          <w:sz w:val="20"/>
          <w:szCs w:val="20"/>
        </w:rPr>
        <w:t xml:space="preserve">. Furthermore, </w:t>
      </w:r>
      <w:r w:rsidR="006939F4">
        <w:rPr>
          <w:sz w:val="20"/>
          <w:szCs w:val="20"/>
        </w:rPr>
        <w:t xml:space="preserve">RAN2 has </w:t>
      </w:r>
      <w:r w:rsidR="00C81D0C" w:rsidRPr="00C81D0C">
        <w:rPr>
          <w:sz w:val="20"/>
          <w:szCs w:val="20"/>
        </w:rPr>
        <w:lastRenderedPageBreak/>
        <w:t>sen</w:t>
      </w:r>
      <w:r w:rsidR="006939F4">
        <w:rPr>
          <w:sz w:val="20"/>
          <w:szCs w:val="20"/>
        </w:rPr>
        <w:t>t</w:t>
      </w:r>
      <w:r w:rsidR="00C81D0C" w:rsidRPr="00C81D0C">
        <w:rPr>
          <w:sz w:val="20"/>
          <w:szCs w:val="20"/>
        </w:rPr>
        <w:t xml:space="preserve"> a LS to RAN1 </w:t>
      </w:r>
      <w:r w:rsidR="00C81D0C">
        <w:rPr>
          <w:sz w:val="20"/>
          <w:szCs w:val="20"/>
        </w:rPr>
        <w:t xml:space="preserve">to </w:t>
      </w:r>
      <w:r w:rsidR="00C81D0C" w:rsidRPr="00C81D0C">
        <w:rPr>
          <w:sz w:val="20"/>
          <w:szCs w:val="20"/>
        </w:rPr>
        <w:t xml:space="preserve">ask about feasibility and </w:t>
      </w:r>
      <w:r w:rsidR="00D26F01">
        <w:rPr>
          <w:sz w:val="20"/>
          <w:szCs w:val="20"/>
        </w:rPr>
        <w:t xml:space="preserve">reliability of using L1 </w:t>
      </w:r>
      <w:proofErr w:type="spellStart"/>
      <w:r w:rsidR="00D26F01">
        <w:rPr>
          <w:sz w:val="20"/>
          <w:szCs w:val="20"/>
        </w:rPr>
        <w:t>signalling</w:t>
      </w:r>
      <w:proofErr w:type="spellEnd"/>
      <w:r w:rsidR="00AB1513">
        <w:rPr>
          <w:sz w:val="20"/>
          <w:szCs w:val="20"/>
        </w:rPr>
        <w:t xml:space="preserve"> as well as </w:t>
      </w:r>
      <w:r w:rsidR="00C81D0C" w:rsidRPr="00C81D0C">
        <w:rPr>
          <w:sz w:val="20"/>
          <w:szCs w:val="20"/>
        </w:rPr>
        <w:t>design details</w:t>
      </w:r>
      <w:r w:rsidR="00C81D0C">
        <w:rPr>
          <w:sz w:val="20"/>
          <w:szCs w:val="20"/>
        </w:rPr>
        <w:t xml:space="preserve"> with focusing on a single configuration of cell DTX/DRX</w:t>
      </w:r>
      <w:r w:rsidR="00C81D0C" w:rsidRPr="00C81D0C">
        <w:rPr>
          <w:sz w:val="20"/>
          <w:szCs w:val="20"/>
        </w:rPr>
        <w:t xml:space="preserve">. </w:t>
      </w:r>
    </w:p>
    <w:tbl>
      <w:tblPr>
        <w:tblStyle w:val="TableGrid"/>
        <w:tblW w:w="0" w:type="auto"/>
        <w:tblLook w:val="04A0" w:firstRow="1" w:lastRow="0" w:firstColumn="1" w:lastColumn="0" w:noHBand="0" w:noVBand="1"/>
      </w:tblPr>
      <w:tblGrid>
        <w:gridCol w:w="9890"/>
      </w:tblGrid>
      <w:tr w:rsidR="001C0ACE" w14:paraId="4748FCE3" w14:textId="77777777">
        <w:tc>
          <w:tcPr>
            <w:tcW w:w="9890" w:type="dxa"/>
          </w:tcPr>
          <w:p w14:paraId="144191A6" w14:textId="77777777" w:rsidR="001C0ACE" w:rsidRDefault="001C0ACE">
            <w:pPr>
              <w:spacing w:after="120" w:line="360" w:lineRule="auto"/>
              <w:rPr>
                <w:sz w:val="20"/>
                <w:szCs w:val="20"/>
              </w:rPr>
            </w:pPr>
            <w:r>
              <w:rPr>
                <w:rFonts w:asciiTheme="minorHAnsi" w:eastAsia="MS Mincho" w:hAnsiTheme="minorHAnsi" w:cstheme="minorHAnsi"/>
                <w:b/>
                <w:bCs/>
                <w:sz w:val="20"/>
                <w:szCs w:val="20"/>
                <w:lang w:eastAsia="en-GB"/>
              </w:rPr>
              <w:t xml:space="preserve">RAN2 </w:t>
            </w:r>
            <w:r w:rsidRPr="00351C20">
              <w:rPr>
                <w:rFonts w:asciiTheme="minorHAnsi" w:eastAsia="MS Mincho" w:hAnsiTheme="minorHAnsi" w:cstheme="minorHAnsi"/>
                <w:b/>
                <w:bCs/>
                <w:sz w:val="20"/>
                <w:szCs w:val="20"/>
                <w:lang w:eastAsia="en-GB"/>
              </w:rPr>
              <w:t xml:space="preserve">Agreements </w:t>
            </w:r>
            <w:r>
              <w:rPr>
                <w:rFonts w:asciiTheme="minorHAnsi" w:eastAsia="MS Mincho" w:hAnsiTheme="minorHAnsi" w:cstheme="minorHAnsi"/>
                <w:b/>
                <w:bCs/>
                <w:sz w:val="20"/>
                <w:szCs w:val="20"/>
                <w:lang w:eastAsia="en-GB"/>
              </w:rPr>
              <w:t>(RAN2#121b)</w:t>
            </w:r>
          </w:p>
          <w:p w14:paraId="327D5769" w14:textId="77777777" w:rsidR="001C0ACE" w:rsidRPr="00E644CB" w:rsidRDefault="001C0ACE">
            <w:pPr>
              <w:spacing w:after="120" w:line="360" w:lineRule="auto"/>
              <w:rPr>
                <w:rFonts w:asciiTheme="minorHAnsi" w:hAnsiTheme="minorHAnsi" w:cstheme="minorHAnsi"/>
                <w:sz w:val="20"/>
                <w:szCs w:val="20"/>
              </w:rPr>
            </w:pPr>
            <w:r w:rsidRPr="00E644CB">
              <w:rPr>
                <w:rFonts w:asciiTheme="minorHAnsi" w:hAnsiTheme="minorHAnsi" w:cstheme="minorHAnsi"/>
                <w:sz w:val="20"/>
                <w:szCs w:val="20"/>
              </w:rPr>
              <w:t xml:space="preserve">4. As a baseline Cell DTX/DRX is activated/deactivated implicitly by RRC </w:t>
            </w:r>
            <w:proofErr w:type="spellStart"/>
            <w:r w:rsidRPr="00E644CB">
              <w:rPr>
                <w:rFonts w:asciiTheme="minorHAnsi" w:hAnsiTheme="minorHAnsi" w:cstheme="minorHAnsi"/>
                <w:sz w:val="20"/>
                <w:szCs w:val="20"/>
              </w:rPr>
              <w:t>signalling</w:t>
            </w:r>
            <w:proofErr w:type="spellEnd"/>
            <w:r w:rsidRPr="00E644CB">
              <w:rPr>
                <w:rFonts w:asciiTheme="minorHAnsi" w:hAnsiTheme="minorHAnsi" w:cstheme="minorHAnsi"/>
                <w:sz w:val="20"/>
                <w:szCs w:val="20"/>
              </w:rPr>
              <w:t xml:space="preserve">, </w:t>
            </w:r>
            <w:proofErr w:type="gramStart"/>
            <w:r w:rsidRPr="00E644CB">
              <w:rPr>
                <w:rFonts w:asciiTheme="minorHAnsi" w:hAnsiTheme="minorHAnsi" w:cstheme="minorHAnsi"/>
                <w:sz w:val="20"/>
                <w:szCs w:val="20"/>
              </w:rPr>
              <w:t>i.e.</w:t>
            </w:r>
            <w:proofErr w:type="gramEnd"/>
            <w:r w:rsidRPr="00E644CB">
              <w:rPr>
                <w:rFonts w:asciiTheme="minorHAnsi" w:hAnsiTheme="minorHAnsi" w:cstheme="minorHAnsi"/>
                <w:sz w:val="20"/>
                <w:szCs w:val="20"/>
              </w:rPr>
              <w:t xml:space="preserve"> activated immediately once configured by RRC and deactivated once the RRC configuration is released. </w:t>
            </w:r>
          </w:p>
          <w:p w14:paraId="0D8F2346" w14:textId="77777777" w:rsidR="001C0ACE" w:rsidRDefault="001C0ACE">
            <w:pPr>
              <w:spacing w:after="120" w:line="360" w:lineRule="auto"/>
              <w:rPr>
                <w:sz w:val="20"/>
                <w:szCs w:val="20"/>
              </w:rPr>
            </w:pPr>
            <w:r w:rsidRPr="00E644CB">
              <w:rPr>
                <w:rFonts w:asciiTheme="minorHAnsi" w:hAnsiTheme="minorHAnsi" w:cstheme="minorHAnsi"/>
                <w:sz w:val="20"/>
                <w:szCs w:val="20"/>
              </w:rPr>
              <w:t xml:space="preserve">5. From RAN2 point of view, majority companies see a benefit with L1 </w:t>
            </w:r>
            <w:proofErr w:type="spellStart"/>
            <w:r w:rsidRPr="00E644CB">
              <w:rPr>
                <w:rFonts w:asciiTheme="minorHAnsi" w:hAnsiTheme="minorHAnsi" w:cstheme="minorHAnsi"/>
                <w:sz w:val="20"/>
                <w:szCs w:val="20"/>
              </w:rPr>
              <w:t>signalling</w:t>
            </w:r>
            <w:proofErr w:type="spellEnd"/>
            <w:r w:rsidRPr="00E644CB">
              <w:rPr>
                <w:rFonts w:asciiTheme="minorHAnsi" w:hAnsiTheme="minorHAnsi" w:cstheme="minorHAnsi"/>
                <w:sz w:val="20"/>
                <w:szCs w:val="20"/>
              </w:rPr>
              <w:t xml:space="preserve">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discussions</w:t>
            </w:r>
          </w:p>
        </w:tc>
      </w:tr>
    </w:tbl>
    <w:p w14:paraId="0324C41E" w14:textId="77777777" w:rsidR="00A7560B" w:rsidRPr="00481B4D" w:rsidRDefault="00A7560B" w:rsidP="00481B4D"/>
    <w:p w14:paraId="799064B9" w14:textId="4EE2F300" w:rsidR="003207EE" w:rsidRPr="00E53FB5" w:rsidRDefault="003207EE" w:rsidP="00096652">
      <w:pPr>
        <w:spacing w:after="120" w:line="360" w:lineRule="auto"/>
        <w:rPr>
          <w:sz w:val="20"/>
          <w:szCs w:val="20"/>
          <w:lang w:eastAsia="en-US"/>
        </w:rPr>
      </w:pPr>
      <w:r w:rsidRPr="00E53FB5">
        <w:rPr>
          <w:sz w:val="20"/>
          <w:szCs w:val="20"/>
          <w:lang w:eastAsia="en-US"/>
        </w:rPr>
        <w:t>RAN1 #112</w:t>
      </w:r>
      <w:r>
        <w:rPr>
          <w:sz w:val="20"/>
          <w:szCs w:val="20"/>
          <w:lang w:eastAsia="en-US"/>
        </w:rPr>
        <w:t>b</w:t>
      </w:r>
      <w:r w:rsidRPr="00E53FB5">
        <w:rPr>
          <w:sz w:val="20"/>
          <w:szCs w:val="20"/>
          <w:lang w:eastAsia="en-US"/>
        </w:rPr>
        <w:t xml:space="preserve"> made</w:t>
      </w:r>
      <w:r>
        <w:rPr>
          <w:sz w:val="20"/>
          <w:szCs w:val="20"/>
          <w:lang w:eastAsia="en-US"/>
        </w:rPr>
        <w:t xml:space="preserve"> the following </w:t>
      </w:r>
      <w:r w:rsidR="00216A70">
        <w:rPr>
          <w:sz w:val="20"/>
          <w:szCs w:val="20"/>
          <w:lang w:eastAsia="en-US"/>
        </w:rPr>
        <w:t xml:space="preserve">working assumption </w:t>
      </w:r>
      <w:r w:rsidR="000C4FEF">
        <w:rPr>
          <w:sz w:val="20"/>
          <w:szCs w:val="20"/>
          <w:lang w:eastAsia="en-US"/>
        </w:rPr>
        <w:t xml:space="preserve">on </w:t>
      </w:r>
      <w:r w:rsidR="00B11799">
        <w:rPr>
          <w:sz w:val="20"/>
          <w:szCs w:val="20"/>
          <w:lang w:eastAsia="en-US"/>
        </w:rPr>
        <w:t>feasibility of s</w:t>
      </w:r>
      <w:r w:rsidR="00B11799" w:rsidRPr="00B11799">
        <w:rPr>
          <w:sz w:val="20"/>
          <w:szCs w:val="20"/>
          <w:lang w:eastAsia="en-US"/>
        </w:rPr>
        <w:t>upport of L1 signaling at least for activation/deactivation of a cell DTX and/or DRX configuration</w:t>
      </w:r>
      <w:r w:rsidR="00B11799">
        <w:rPr>
          <w:sz w:val="20"/>
          <w:szCs w:val="20"/>
          <w:lang w:eastAsia="en-US"/>
        </w:rPr>
        <w:t xml:space="preserve">. In addition, some agreement was made </w:t>
      </w:r>
      <w:r w:rsidR="00913E0D">
        <w:rPr>
          <w:sz w:val="20"/>
          <w:szCs w:val="20"/>
          <w:lang w:eastAsia="en-US"/>
        </w:rPr>
        <w:t xml:space="preserve">on studying L1 signaling </w:t>
      </w:r>
      <w:r w:rsidR="004D09DA">
        <w:rPr>
          <w:sz w:val="20"/>
          <w:szCs w:val="20"/>
          <w:lang w:eastAsia="en-US"/>
        </w:rPr>
        <w:t>design.</w:t>
      </w:r>
    </w:p>
    <w:tbl>
      <w:tblPr>
        <w:tblStyle w:val="TableGrid"/>
        <w:tblW w:w="0" w:type="auto"/>
        <w:tblLook w:val="04A0" w:firstRow="1" w:lastRow="0" w:firstColumn="1" w:lastColumn="0" w:noHBand="0" w:noVBand="1"/>
      </w:tblPr>
      <w:tblGrid>
        <w:gridCol w:w="9890"/>
      </w:tblGrid>
      <w:tr w:rsidR="003207EE" w:rsidRPr="00844A1C" w14:paraId="33875716" w14:textId="77777777">
        <w:tc>
          <w:tcPr>
            <w:tcW w:w="9890" w:type="dxa"/>
          </w:tcPr>
          <w:p w14:paraId="5C8B9537" w14:textId="77777777" w:rsidR="003207EE" w:rsidRPr="00E644CB" w:rsidRDefault="003207EE" w:rsidP="003207EE">
            <w:pPr>
              <w:rPr>
                <w:rFonts w:asciiTheme="minorHAnsi" w:hAnsiTheme="minorHAnsi" w:cstheme="minorHAnsi"/>
                <w:b/>
                <w:bCs/>
                <w:sz w:val="20"/>
                <w:szCs w:val="20"/>
                <w:highlight w:val="darkYellow"/>
                <w:lang w:eastAsia="x-none"/>
              </w:rPr>
            </w:pPr>
            <w:r w:rsidRPr="00E644CB">
              <w:rPr>
                <w:rFonts w:asciiTheme="minorHAnsi" w:hAnsiTheme="minorHAnsi" w:cstheme="minorHAnsi"/>
                <w:b/>
                <w:bCs/>
                <w:sz w:val="20"/>
                <w:szCs w:val="20"/>
                <w:highlight w:val="darkYellow"/>
                <w:lang w:eastAsia="x-none"/>
              </w:rPr>
              <w:t>Working Assumption</w:t>
            </w:r>
          </w:p>
          <w:p w14:paraId="71E85271" w14:textId="77777777" w:rsidR="003207EE" w:rsidRPr="00E644CB" w:rsidRDefault="003207EE" w:rsidP="003207EE">
            <w:pPr>
              <w:pStyle w:val="BodyText"/>
              <w:numPr>
                <w:ilvl w:val="0"/>
                <w:numId w:val="37"/>
              </w:numPr>
              <w:suppressAutoHyphens/>
              <w:spacing w:after="0" w:line="254" w:lineRule="auto"/>
              <w:rPr>
                <w:rFonts w:asciiTheme="minorHAnsi" w:hAnsiTheme="minorHAnsi" w:cstheme="minorHAnsi"/>
                <w:szCs w:val="20"/>
                <w:lang w:eastAsia="zh-CN"/>
              </w:rPr>
            </w:pPr>
            <w:r w:rsidRPr="00E644CB">
              <w:rPr>
                <w:rFonts w:asciiTheme="minorHAnsi" w:eastAsia="Malgun Gothic" w:hAnsiTheme="minorHAnsi" w:cstheme="minorHAnsi"/>
                <w:szCs w:val="20"/>
                <w:lang w:eastAsia="ko-KR"/>
              </w:rPr>
              <w:t xml:space="preserve">Support of L1 </w:t>
            </w:r>
            <w:proofErr w:type="spellStart"/>
            <w:r w:rsidRPr="00E644CB">
              <w:rPr>
                <w:rFonts w:asciiTheme="minorHAnsi" w:eastAsia="Malgun Gothic" w:hAnsiTheme="minorHAnsi" w:cstheme="minorHAnsi"/>
                <w:szCs w:val="20"/>
                <w:lang w:eastAsia="ko-KR"/>
              </w:rPr>
              <w:t>signaling</w:t>
            </w:r>
            <w:proofErr w:type="spellEnd"/>
            <w:r w:rsidRPr="00E644CB">
              <w:rPr>
                <w:rFonts w:asciiTheme="minorHAnsi" w:eastAsia="Malgun Gothic" w:hAnsiTheme="minorHAnsi" w:cstheme="minorHAnsi"/>
                <w:szCs w:val="20"/>
                <w:lang w:eastAsia="ko-KR"/>
              </w:rPr>
              <w:t xml:space="preserve"> at least for activation/deactivation of a cell DTX and/or DRX configuration is feasible (e.g., in terms of enabling/disenabling the feature) from RAN1 perspective.</w:t>
            </w:r>
          </w:p>
          <w:p w14:paraId="78AFB5BA" w14:textId="5D45088F" w:rsidR="003207EE" w:rsidRPr="00E644CB" w:rsidRDefault="003207EE" w:rsidP="003207EE">
            <w:pPr>
              <w:pStyle w:val="ListParagraph"/>
              <w:numPr>
                <w:ilvl w:val="1"/>
                <w:numId w:val="37"/>
              </w:numPr>
              <w:suppressAutoHyphens/>
              <w:overflowPunct w:val="0"/>
              <w:spacing w:line="254" w:lineRule="auto"/>
              <w:contextualSpacing w:val="0"/>
              <w:rPr>
                <w:rFonts w:asciiTheme="minorHAnsi" w:eastAsia="SimSun" w:hAnsiTheme="minorHAnsi" w:cstheme="minorHAnsi"/>
                <w:color w:val="C00000"/>
                <w:sz w:val="20"/>
                <w:szCs w:val="20"/>
                <w:u w:val="single"/>
              </w:rPr>
            </w:pPr>
            <w:r w:rsidRPr="00E644CB">
              <w:rPr>
                <w:rFonts w:asciiTheme="minorHAnsi" w:eastAsia="SimSun" w:hAnsiTheme="minorHAnsi" w:cstheme="minorHAnsi"/>
                <w:color w:val="C00000"/>
                <w:sz w:val="20"/>
                <w:szCs w:val="20"/>
                <w:u w:val="single"/>
              </w:rPr>
              <w:t>This does not imply that L1 activation/deactivation is supported in Rel-18</w:t>
            </w:r>
          </w:p>
          <w:p w14:paraId="07DBAA5E" w14:textId="77777777" w:rsidR="003207EE" w:rsidRPr="00E644CB" w:rsidRDefault="003207EE" w:rsidP="003207EE">
            <w:pPr>
              <w:pStyle w:val="ListParagraph"/>
              <w:numPr>
                <w:ilvl w:val="1"/>
                <w:numId w:val="37"/>
              </w:numPr>
              <w:suppressAutoHyphens/>
              <w:overflowPunct w:val="0"/>
              <w:spacing w:line="254" w:lineRule="auto"/>
              <w:contextualSpacing w:val="0"/>
              <w:rPr>
                <w:rFonts w:asciiTheme="minorHAnsi" w:eastAsia="SimSun" w:hAnsiTheme="minorHAnsi" w:cstheme="minorHAnsi"/>
                <w:color w:val="C00000"/>
                <w:sz w:val="20"/>
                <w:szCs w:val="20"/>
                <w:u w:val="single"/>
              </w:rPr>
            </w:pPr>
            <w:r w:rsidRPr="00E644CB">
              <w:rPr>
                <w:rFonts w:asciiTheme="minorHAnsi" w:eastAsia="SimSun" w:hAnsiTheme="minorHAnsi" w:cstheme="minorHAnsi"/>
                <w:color w:val="C00000"/>
                <w:sz w:val="20"/>
                <w:szCs w:val="20"/>
                <w:u w:val="single"/>
              </w:rPr>
              <w:t>Note: Reliability, overhead, and benefits are FFS</w:t>
            </w:r>
          </w:p>
          <w:p w14:paraId="0642ABC8" w14:textId="77777777" w:rsidR="003207EE" w:rsidRPr="00067904" w:rsidRDefault="003207EE">
            <w:pPr>
              <w:pStyle w:val="BodyText"/>
              <w:suppressAutoHyphens/>
              <w:spacing w:after="0"/>
              <w:rPr>
                <w:rFonts w:asciiTheme="minorHAnsi" w:hAnsiTheme="minorHAnsi" w:cstheme="minorHAnsi"/>
                <w:szCs w:val="20"/>
                <w:lang w:eastAsia="en-US"/>
              </w:rPr>
            </w:pPr>
          </w:p>
          <w:p w14:paraId="51F05262" w14:textId="77777777" w:rsidR="003207EE" w:rsidRPr="00E644CB" w:rsidRDefault="003207EE">
            <w:pPr>
              <w:rPr>
                <w:rFonts w:asciiTheme="minorHAnsi" w:hAnsiTheme="minorHAnsi" w:cstheme="minorHAnsi"/>
                <w:b/>
                <w:sz w:val="20"/>
                <w:szCs w:val="20"/>
                <w:highlight w:val="green"/>
                <w:lang w:eastAsia="x-none"/>
              </w:rPr>
            </w:pPr>
            <w:r w:rsidRPr="00E644CB">
              <w:rPr>
                <w:rFonts w:asciiTheme="minorHAnsi" w:hAnsiTheme="minorHAnsi" w:cstheme="minorHAnsi"/>
                <w:b/>
                <w:sz w:val="20"/>
                <w:szCs w:val="20"/>
                <w:highlight w:val="green"/>
                <w:lang w:eastAsia="x-none"/>
              </w:rPr>
              <w:t>Agreement</w:t>
            </w:r>
          </w:p>
          <w:p w14:paraId="0B956BDF" w14:textId="77777777" w:rsidR="003207EE" w:rsidRPr="00E644CB" w:rsidRDefault="003207EE">
            <w:pPr>
              <w:pStyle w:val="BodyText"/>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Study L1 signalling for enhancing cell DTX/DRX including activation/deactivation for a single configuration which will have the following characteristics:</w:t>
            </w:r>
          </w:p>
          <w:p w14:paraId="7E57FD8F" w14:textId="77777777" w:rsidR="003207EE" w:rsidRPr="00E644CB" w:rsidRDefault="003207EE" w:rsidP="003207EE">
            <w:pPr>
              <w:pStyle w:val="BodyText"/>
              <w:numPr>
                <w:ilvl w:val="0"/>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PDCCH based </w:t>
            </w:r>
            <w:proofErr w:type="spellStart"/>
            <w:proofErr w:type="gramStart"/>
            <w:r w:rsidRPr="00E644CB">
              <w:rPr>
                <w:rFonts w:asciiTheme="minorHAnsi" w:eastAsia="Malgun Gothic" w:hAnsiTheme="minorHAnsi" w:cstheme="minorHAnsi"/>
                <w:szCs w:val="20"/>
                <w:lang w:eastAsia="ko-KR"/>
              </w:rPr>
              <w:t>signaling</w:t>
            </w:r>
            <w:proofErr w:type="spellEnd"/>
            <w:proofErr w:type="gramEnd"/>
          </w:p>
          <w:p w14:paraId="10A755F5"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enhancing legacy DCI or introducing new DCI</w:t>
            </w:r>
          </w:p>
          <w:p w14:paraId="7E9946FB"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DCI content</w:t>
            </w:r>
          </w:p>
          <w:p w14:paraId="5945071D"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L1 </w:t>
            </w:r>
            <w:proofErr w:type="spellStart"/>
            <w:r w:rsidRPr="00E644CB">
              <w:rPr>
                <w:rFonts w:asciiTheme="minorHAnsi" w:eastAsia="Malgun Gothic" w:hAnsiTheme="minorHAnsi" w:cstheme="minorHAnsi"/>
                <w:szCs w:val="20"/>
                <w:lang w:eastAsia="ko-KR"/>
              </w:rPr>
              <w:t>signaling</w:t>
            </w:r>
            <w:proofErr w:type="spellEnd"/>
            <w:r w:rsidRPr="00E644CB">
              <w:rPr>
                <w:rFonts w:asciiTheme="minorHAnsi" w:eastAsia="Malgun Gothic" w:hAnsiTheme="minorHAnsi" w:cstheme="minorHAnsi"/>
                <w:szCs w:val="20"/>
                <w:lang w:eastAsia="ko-KR"/>
              </w:rPr>
              <w:t xml:space="preserve"> is UE specific DCI or group common DCI</w:t>
            </w:r>
          </w:p>
          <w:p w14:paraId="482ECE28"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Timer or validity </w:t>
            </w:r>
            <w:proofErr w:type="gramStart"/>
            <w:r w:rsidRPr="00E644CB">
              <w:rPr>
                <w:rFonts w:asciiTheme="minorHAnsi" w:eastAsia="Malgun Gothic" w:hAnsiTheme="minorHAnsi" w:cstheme="minorHAnsi"/>
                <w:szCs w:val="20"/>
                <w:lang w:eastAsia="ko-KR"/>
              </w:rPr>
              <w:t>duration based</w:t>
            </w:r>
            <w:proofErr w:type="gramEnd"/>
            <w:r w:rsidRPr="00E644CB">
              <w:rPr>
                <w:rFonts w:asciiTheme="minorHAnsi" w:eastAsia="Malgun Gothic" w:hAnsiTheme="minorHAnsi" w:cstheme="minorHAnsi"/>
                <w:szCs w:val="20"/>
                <w:lang w:eastAsia="ko-KR"/>
              </w:rPr>
              <w:t xml:space="preserve"> activation/deactivation of cell DTX/DRX</w:t>
            </w:r>
          </w:p>
          <w:p w14:paraId="46A7C094"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whether to specify a reference time for activation/deactivation of cell DTX/DRX </w:t>
            </w:r>
          </w:p>
          <w:p w14:paraId="2C93C4C2" w14:textId="77777777" w:rsidR="003207EE" w:rsidRPr="00E644CB" w:rsidRDefault="003207EE" w:rsidP="003207EE">
            <w:pPr>
              <w:pStyle w:val="BodyText"/>
              <w:numPr>
                <w:ilvl w:val="1"/>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If multiple Cell DTX/DRX patterns are to be supported</w:t>
            </w:r>
          </w:p>
          <w:p w14:paraId="3BF01BE5" w14:textId="77777777" w:rsidR="003207EE" w:rsidRPr="00E644CB" w:rsidRDefault="003207EE" w:rsidP="003207EE">
            <w:pPr>
              <w:pStyle w:val="BodyText"/>
              <w:numPr>
                <w:ilvl w:val="0"/>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on detailed UE </w:t>
            </w:r>
            <w:proofErr w:type="spellStart"/>
            <w:r w:rsidRPr="00E644CB">
              <w:rPr>
                <w:rFonts w:asciiTheme="minorHAnsi" w:eastAsia="Malgun Gothic" w:hAnsiTheme="minorHAnsi" w:cstheme="minorHAnsi"/>
                <w:szCs w:val="20"/>
                <w:lang w:eastAsia="ko-KR"/>
              </w:rPr>
              <w:t>behavior</w:t>
            </w:r>
            <w:proofErr w:type="spellEnd"/>
            <w:r w:rsidRPr="00E644CB">
              <w:rPr>
                <w:rFonts w:asciiTheme="minorHAnsi" w:eastAsia="Malgun Gothic" w:hAnsiTheme="minorHAnsi" w:cstheme="minorHAnsi"/>
                <w:szCs w:val="20"/>
                <w:lang w:eastAsia="ko-KR"/>
              </w:rPr>
              <w:t xml:space="preserve"> upon reception of L1 </w:t>
            </w:r>
            <w:proofErr w:type="spellStart"/>
            <w:r w:rsidRPr="00E644CB">
              <w:rPr>
                <w:rFonts w:asciiTheme="minorHAnsi" w:eastAsia="Malgun Gothic" w:hAnsiTheme="minorHAnsi" w:cstheme="minorHAnsi"/>
                <w:szCs w:val="20"/>
                <w:lang w:eastAsia="ko-KR"/>
              </w:rPr>
              <w:t>signaling</w:t>
            </w:r>
            <w:proofErr w:type="spellEnd"/>
            <w:r w:rsidRPr="00E644CB">
              <w:rPr>
                <w:rFonts w:asciiTheme="minorHAnsi" w:eastAsia="Malgun Gothic" w:hAnsiTheme="minorHAnsi" w:cstheme="minorHAnsi"/>
                <w:szCs w:val="20"/>
                <w:lang w:eastAsia="ko-KR"/>
              </w:rPr>
              <w:t xml:space="preserve"> at least including application </w:t>
            </w:r>
            <w:proofErr w:type="gramStart"/>
            <w:r w:rsidRPr="00E644CB">
              <w:rPr>
                <w:rFonts w:asciiTheme="minorHAnsi" w:eastAsia="Malgun Gothic" w:hAnsiTheme="minorHAnsi" w:cstheme="minorHAnsi"/>
                <w:szCs w:val="20"/>
                <w:lang w:eastAsia="ko-KR"/>
              </w:rPr>
              <w:t>delay</w:t>
            </w:r>
            <w:proofErr w:type="gramEnd"/>
          </w:p>
          <w:p w14:paraId="056AFCBB" w14:textId="77777777" w:rsidR="003207EE" w:rsidRPr="00E644CB" w:rsidRDefault="003207EE" w:rsidP="003207EE">
            <w:pPr>
              <w:pStyle w:val="BodyText"/>
              <w:numPr>
                <w:ilvl w:val="0"/>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 xml:space="preserve">FFS </w:t>
            </w:r>
            <w:r w:rsidRPr="00E644CB">
              <w:rPr>
                <w:rFonts w:asciiTheme="minorHAnsi" w:hAnsiTheme="minorHAnsi" w:cstheme="minorHAnsi"/>
                <w:szCs w:val="20"/>
                <w:lang w:eastAsia="zh-CN"/>
              </w:rPr>
              <w:t>how to</w:t>
            </w:r>
            <w:r w:rsidRPr="00E644CB">
              <w:rPr>
                <w:rFonts w:asciiTheme="minorHAnsi" w:eastAsia="Malgun Gothic" w:hAnsiTheme="minorHAnsi" w:cstheme="minorHAnsi"/>
                <w:szCs w:val="20"/>
                <w:lang w:eastAsia="ko-KR"/>
              </w:rPr>
              <w:t xml:space="preserve"> </w:t>
            </w:r>
            <w:r w:rsidRPr="00E644CB">
              <w:rPr>
                <w:rFonts w:asciiTheme="minorHAnsi" w:hAnsiTheme="minorHAnsi" w:cstheme="minorHAnsi"/>
                <w:szCs w:val="20"/>
                <w:lang w:eastAsia="zh-CN"/>
              </w:rPr>
              <w:t xml:space="preserve">guarantee reliability of the </w:t>
            </w:r>
            <w:r w:rsidRPr="00E644CB">
              <w:rPr>
                <w:rFonts w:asciiTheme="minorHAnsi" w:eastAsia="Malgun Gothic" w:hAnsiTheme="minorHAnsi" w:cstheme="minorHAnsi"/>
                <w:szCs w:val="20"/>
                <w:lang w:eastAsia="ko-KR"/>
              </w:rPr>
              <w:t xml:space="preserve">L1 </w:t>
            </w:r>
            <w:proofErr w:type="spellStart"/>
            <w:proofErr w:type="gramStart"/>
            <w:r w:rsidRPr="00E644CB">
              <w:rPr>
                <w:rFonts w:asciiTheme="minorHAnsi" w:eastAsia="Malgun Gothic" w:hAnsiTheme="minorHAnsi" w:cstheme="minorHAnsi"/>
                <w:szCs w:val="20"/>
                <w:lang w:eastAsia="ko-KR"/>
              </w:rPr>
              <w:t>signaling</w:t>
            </w:r>
            <w:proofErr w:type="spellEnd"/>
            <w:proofErr w:type="gramEnd"/>
          </w:p>
          <w:p w14:paraId="2FB450AA" w14:textId="48F184A6" w:rsidR="003207EE" w:rsidRPr="00481B4D" w:rsidRDefault="003207EE" w:rsidP="00481B4D">
            <w:pPr>
              <w:pStyle w:val="BodyText"/>
              <w:numPr>
                <w:ilvl w:val="0"/>
                <w:numId w:val="37"/>
              </w:numPr>
              <w:suppressAutoHyphens/>
              <w:spacing w:after="0" w:line="254" w:lineRule="auto"/>
              <w:rPr>
                <w:rFonts w:asciiTheme="minorHAnsi" w:eastAsia="Malgun Gothic" w:hAnsiTheme="minorHAnsi" w:cstheme="minorHAnsi"/>
                <w:szCs w:val="20"/>
                <w:lang w:eastAsia="ko-KR"/>
              </w:rPr>
            </w:pPr>
            <w:r w:rsidRPr="00E644CB">
              <w:rPr>
                <w:rFonts w:asciiTheme="minorHAnsi" w:eastAsia="Malgun Gothic" w:hAnsiTheme="minorHAnsi" w:cstheme="minorHAnsi"/>
                <w:szCs w:val="20"/>
                <w:lang w:eastAsia="ko-KR"/>
              </w:rPr>
              <w:t>FFS whether the L1 signal can be monitored in non-active periods.</w:t>
            </w:r>
          </w:p>
        </w:tc>
      </w:tr>
    </w:tbl>
    <w:p w14:paraId="6A24ABD9" w14:textId="43ED576E" w:rsidR="003207EE" w:rsidRDefault="003207EE" w:rsidP="003207EE">
      <w:pPr>
        <w:rPr>
          <w:lang w:eastAsia="en-US"/>
        </w:rPr>
      </w:pPr>
    </w:p>
    <w:p w14:paraId="010BCF43" w14:textId="2A7F57BD" w:rsidR="00472719" w:rsidRPr="00096652" w:rsidRDefault="00ED1596" w:rsidP="00096652">
      <w:pPr>
        <w:spacing w:after="120" w:line="360" w:lineRule="auto"/>
        <w:rPr>
          <w:sz w:val="20"/>
          <w:szCs w:val="20"/>
          <w:lang w:eastAsia="en-US"/>
        </w:rPr>
      </w:pPr>
      <w:r>
        <w:rPr>
          <w:sz w:val="20"/>
          <w:szCs w:val="20"/>
          <w:lang w:eastAsia="en-US"/>
        </w:rPr>
        <w:t>R</w:t>
      </w:r>
      <w:r w:rsidR="00BA4EA9">
        <w:rPr>
          <w:sz w:val="20"/>
          <w:szCs w:val="20"/>
          <w:lang w:eastAsia="en-US"/>
        </w:rPr>
        <w:t>eliability</w:t>
      </w:r>
      <w:r w:rsidR="001A5F19">
        <w:rPr>
          <w:sz w:val="20"/>
          <w:szCs w:val="20"/>
          <w:lang w:eastAsia="en-US"/>
        </w:rPr>
        <w:t xml:space="preserve"> of the L1 based Cell DTX/DRX activation/deactivation </w:t>
      </w:r>
      <w:r>
        <w:rPr>
          <w:sz w:val="20"/>
          <w:szCs w:val="20"/>
          <w:lang w:eastAsia="en-US"/>
        </w:rPr>
        <w:t>should be</w:t>
      </w:r>
      <w:r w:rsidR="001A5F19">
        <w:rPr>
          <w:sz w:val="20"/>
          <w:szCs w:val="20"/>
          <w:lang w:eastAsia="en-US"/>
        </w:rPr>
        <w:t xml:space="preserve"> </w:t>
      </w:r>
      <w:r w:rsidR="00CF3B21">
        <w:rPr>
          <w:sz w:val="20"/>
          <w:szCs w:val="20"/>
          <w:lang w:eastAsia="en-US"/>
        </w:rPr>
        <w:t xml:space="preserve">one of the most important aspects to be considered when deciding whether </w:t>
      </w:r>
      <w:r w:rsidR="00F36D81">
        <w:rPr>
          <w:sz w:val="20"/>
          <w:szCs w:val="20"/>
          <w:lang w:eastAsia="en-US"/>
        </w:rPr>
        <w:t>such</w:t>
      </w:r>
      <w:r w:rsidR="00860C54">
        <w:rPr>
          <w:sz w:val="20"/>
          <w:szCs w:val="20"/>
          <w:lang w:eastAsia="en-US"/>
        </w:rPr>
        <w:t xml:space="preserve"> </w:t>
      </w:r>
      <w:r w:rsidR="00E671F5">
        <w:rPr>
          <w:sz w:val="20"/>
          <w:szCs w:val="20"/>
          <w:lang w:eastAsia="en-US"/>
        </w:rPr>
        <w:t xml:space="preserve">L1 based </w:t>
      </w:r>
      <w:r w:rsidR="00860C54">
        <w:rPr>
          <w:sz w:val="20"/>
          <w:szCs w:val="20"/>
          <w:lang w:eastAsia="en-US"/>
        </w:rPr>
        <w:t>activation/deactivation mechanism is supported or not in R18.</w:t>
      </w:r>
      <w:r w:rsidR="00324D97">
        <w:rPr>
          <w:sz w:val="20"/>
          <w:szCs w:val="20"/>
          <w:lang w:eastAsia="en-US"/>
        </w:rPr>
        <w:t xml:space="preserve"> </w:t>
      </w:r>
      <w:r w:rsidR="00456AFE">
        <w:rPr>
          <w:sz w:val="20"/>
          <w:szCs w:val="20"/>
          <w:lang w:eastAsia="en-US"/>
        </w:rPr>
        <w:t xml:space="preserve">The </w:t>
      </w:r>
      <w:r w:rsidR="00170027">
        <w:rPr>
          <w:sz w:val="20"/>
          <w:szCs w:val="20"/>
          <w:lang w:eastAsia="en-US"/>
        </w:rPr>
        <w:t xml:space="preserve">reliability is </w:t>
      </w:r>
      <w:r w:rsidR="0062009D">
        <w:rPr>
          <w:sz w:val="20"/>
          <w:szCs w:val="20"/>
          <w:lang w:eastAsia="en-US"/>
        </w:rPr>
        <w:t xml:space="preserve">mostly </w:t>
      </w:r>
      <w:r w:rsidR="00170027">
        <w:rPr>
          <w:sz w:val="20"/>
          <w:szCs w:val="20"/>
          <w:lang w:eastAsia="en-US"/>
        </w:rPr>
        <w:t xml:space="preserve">caused by </w:t>
      </w:r>
      <w:r w:rsidR="00A56E94">
        <w:rPr>
          <w:sz w:val="20"/>
          <w:szCs w:val="20"/>
          <w:lang w:eastAsia="en-US"/>
        </w:rPr>
        <w:t xml:space="preserve">DCI decoding error (e.g., </w:t>
      </w:r>
      <w:r w:rsidR="00170027">
        <w:rPr>
          <w:sz w:val="20"/>
          <w:szCs w:val="20"/>
          <w:lang w:eastAsia="en-US"/>
        </w:rPr>
        <w:t xml:space="preserve">DCI </w:t>
      </w:r>
      <w:r w:rsidR="008E7237">
        <w:rPr>
          <w:sz w:val="20"/>
          <w:szCs w:val="20"/>
          <w:lang w:eastAsia="en-US"/>
        </w:rPr>
        <w:t>decoding miss</w:t>
      </w:r>
      <w:r w:rsidR="00A56E94">
        <w:rPr>
          <w:sz w:val="20"/>
          <w:szCs w:val="20"/>
          <w:lang w:eastAsia="en-US"/>
        </w:rPr>
        <w:t xml:space="preserve"> or DCI decoding false alarm)</w:t>
      </w:r>
      <w:r w:rsidR="005B412F">
        <w:rPr>
          <w:sz w:val="20"/>
          <w:szCs w:val="20"/>
          <w:lang w:eastAsia="en-US"/>
        </w:rPr>
        <w:t xml:space="preserve"> </w:t>
      </w:r>
      <w:r w:rsidR="00DF1925">
        <w:rPr>
          <w:sz w:val="20"/>
          <w:szCs w:val="20"/>
          <w:lang w:eastAsia="en-US"/>
        </w:rPr>
        <w:t xml:space="preserve">or </w:t>
      </w:r>
      <w:r w:rsidR="001E1C1B">
        <w:rPr>
          <w:sz w:val="20"/>
          <w:szCs w:val="20"/>
          <w:lang w:eastAsia="en-US"/>
        </w:rPr>
        <w:t>U</w:t>
      </w:r>
      <w:r w:rsidR="00DF1925">
        <w:rPr>
          <w:sz w:val="20"/>
          <w:szCs w:val="20"/>
          <w:lang w:eastAsia="en-US"/>
        </w:rPr>
        <w:t xml:space="preserve">CI decoding error (e.g., </w:t>
      </w:r>
      <w:r w:rsidR="001E1C1B">
        <w:rPr>
          <w:sz w:val="20"/>
          <w:szCs w:val="20"/>
          <w:lang w:eastAsia="en-US"/>
        </w:rPr>
        <w:t>U</w:t>
      </w:r>
      <w:r w:rsidR="00DF1925">
        <w:rPr>
          <w:sz w:val="20"/>
          <w:szCs w:val="20"/>
          <w:lang w:eastAsia="en-US"/>
        </w:rPr>
        <w:t xml:space="preserve">CI decoding miss or </w:t>
      </w:r>
      <w:r w:rsidR="001E1C1B">
        <w:rPr>
          <w:sz w:val="20"/>
          <w:szCs w:val="20"/>
          <w:lang w:eastAsia="en-US"/>
        </w:rPr>
        <w:t>U</w:t>
      </w:r>
      <w:r w:rsidR="00DF1925">
        <w:rPr>
          <w:sz w:val="20"/>
          <w:szCs w:val="20"/>
          <w:lang w:eastAsia="en-US"/>
        </w:rPr>
        <w:t>CI decoding false alarm)</w:t>
      </w:r>
      <w:r w:rsidR="001E1C1B">
        <w:rPr>
          <w:sz w:val="20"/>
          <w:szCs w:val="20"/>
          <w:lang w:eastAsia="en-US"/>
        </w:rPr>
        <w:t>.</w:t>
      </w:r>
      <w:r w:rsidR="00011467">
        <w:rPr>
          <w:sz w:val="20"/>
          <w:szCs w:val="20"/>
          <w:lang w:eastAsia="en-US"/>
        </w:rPr>
        <w:t xml:space="preserve"> From DCI perspective, a</w:t>
      </w:r>
      <w:r w:rsidR="008D55EE" w:rsidRPr="00096652">
        <w:rPr>
          <w:sz w:val="20"/>
          <w:szCs w:val="20"/>
          <w:lang w:eastAsia="en-US"/>
        </w:rPr>
        <w:t>lthough DCI decoding error is low</w:t>
      </w:r>
      <w:r w:rsidR="009949F1" w:rsidRPr="00096652">
        <w:rPr>
          <w:sz w:val="20"/>
          <w:szCs w:val="20"/>
          <w:lang w:eastAsia="en-US"/>
        </w:rPr>
        <w:t xml:space="preserve">, </w:t>
      </w:r>
      <w:r w:rsidR="007B7306" w:rsidRPr="00096652">
        <w:rPr>
          <w:sz w:val="20"/>
          <w:szCs w:val="20"/>
          <w:lang w:eastAsia="en-US"/>
        </w:rPr>
        <w:t>some</w:t>
      </w:r>
      <w:r w:rsidR="00547E7A" w:rsidRPr="00096652">
        <w:rPr>
          <w:sz w:val="20"/>
          <w:szCs w:val="20"/>
          <w:lang w:eastAsia="en-US"/>
        </w:rPr>
        <w:t xml:space="preserve"> </w:t>
      </w:r>
      <w:r w:rsidR="007B7306" w:rsidRPr="00096652">
        <w:rPr>
          <w:sz w:val="20"/>
          <w:szCs w:val="20"/>
          <w:lang w:eastAsia="en-US"/>
        </w:rPr>
        <w:t>UEs in the fiel</w:t>
      </w:r>
      <w:r w:rsidR="006E4899" w:rsidRPr="00096652">
        <w:rPr>
          <w:sz w:val="20"/>
          <w:szCs w:val="20"/>
          <w:lang w:eastAsia="en-US"/>
        </w:rPr>
        <w:t>d</w:t>
      </w:r>
      <w:r w:rsidR="007B7306" w:rsidRPr="00096652">
        <w:rPr>
          <w:sz w:val="20"/>
          <w:szCs w:val="20"/>
          <w:lang w:eastAsia="en-US"/>
        </w:rPr>
        <w:t xml:space="preserve"> would </w:t>
      </w:r>
      <w:r w:rsidR="009159E5" w:rsidRPr="00096652">
        <w:rPr>
          <w:sz w:val="20"/>
          <w:szCs w:val="20"/>
          <w:lang w:eastAsia="en-US"/>
        </w:rPr>
        <w:t>have this decoding error</w:t>
      </w:r>
      <w:r w:rsidR="00173B7A" w:rsidRPr="00096652">
        <w:rPr>
          <w:sz w:val="20"/>
          <w:szCs w:val="20"/>
          <w:lang w:eastAsia="en-US"/>
        </w:rPr>
        <w:t xml:space="preserve"> when considering a l</w:t>
      </w:r>
      <w:r w:rsidR="003611B9" w:rsidRPr="00096652">
        <w:rPr>
          <w:sz w:val="20"/>
          <w:szCs w:val="20"/>
          <w:lang w:eastAsia="en-US"/>
        </w:rPr>
        <w:t>arge volume of UEs in the field</w:t>
      </w:r>
      <w:r w:rsidR="009159E5" w:rsidRPr="00096652">
        <w:rPr>
          <w:sz w:val="20"/>
          <w:szCs w:val="20"/>
          <w:lang w:eastAsia="en-US"/>
        </w:rPr>
        <w:t>.</w:t>
      </w:r>
      <w:r w:rsidR="00E1768C" w:rsidRPr="00096652">
        <w:rPr>
          <w:sz w:val="20"/>
          <w:szCs w:val="20"/>
          <w:lang w:eastAsia="en-US"/>
        </w:rPr>
        <w:t xml:space="preserve"> </w:t>
      </w:r>
      <w:r w:rsidR="00BA4F3F">
        <w:rPr>
          <w:sz w:val="20"/>
          <w:szCs w:val="20"/>
          <w:lang w:eastAsia="en-US"/>
        </w:rPr>
        <w:t>In particular,</w:t>
      </w:r>
    </w:p>
    <w:p w14:paraId="26F63ED0" w14:textId="2806CAAB" w:rsidR="00605E72" w:rsidRDefault="002C27E4" w:rsidP="00850458">
      <w:pPr>
        <w:pStyle w:val="ListParagraph"/>
        <w:numPr>
          <w:ilvl w:val="0"/>
          <w:numId w:val="51"/>
        </w:numPr>
        <w:spacing w:after="120" w:line="360" w:lineRule="auto"/>
        <w:rPr>
          <w:sz w:val="20"/>
          <w:szCs w:val="20"/>
          <w:lang w:eastAsia="en-US"/>
        </w:rPr>
      </w:pPr>
      <w:r>
        <w:rPr>
          <w:sz w:val="20"/>
          <w:szCs w:val="20"/>
          <w:lang w:eastAsia="en-US"/>
        </w:rPr>
        <w:t xml:space="preserve">If </w:t>
      </w:r>
      <w:r w:rsidR="00825C62">
        <w:rPr>
          <w:sz w:val="20"/>
          <w:szCs w:val="20"/>
          <w:lang w:eastAsia="en-US"/>
        </w:rPr>
        <w:t>the UE is</w:t>
      </w:r>
      <w:r>
        <w:rPr>
          <w:sz w:val="20"/>
          <w:szCs w:val="20"/>
          <w:lang w:eastAsia="en-US"/>
        </w:rPr>
        <w:t xml:space="preserve"> currently</w:t>
      </w:r>
      <w:r w:rsidR="00825C62">
        <w:rPr>
          <w:sz w:val="20"/>
          <w:szCs w:val="20"/>
          <w:lang w:eastAsia="en-US"/>
        </w:rPr>
        <w:t xml:space="preserve"> </w:t>
      </w:r>
      <w:r w:rsidR="00981B01">
        <w:rPr>
          <w:sz w:val="20"/>
          <w:szCs w:val="20"/>
          <w:lang w:eastAsia="en-US"/>
        </w:rPr>
        <w:t xml:space="preserve">in </w:t>
      </w:r>
      <w:r w:rsidR="00EC4D01">
        <w:rPr>
          <w:sz w:val="20"/>
          <w:szCs w:val="20"/>
          <w:lang w:eastAsia="en-US"/>
        </w:rPr>
        <w:t>c</w:t>
      </w:r>
      <w:r w:rsidR="00981B01">
        <w:rPr>
          <w:sz w:val="20"/>
          <w:szCs w:val="20"/>
          <w:lang w:eastAsia="en-US"/>
        </w:rPr>
        <w:t>ell DTX</w:t>
      </w:r>
      <w:r w:rsidR="002A5824">
        <w:rPr>
          <w:sz w:val="20"/>
          <w:szCs w:val="20"/>
          <w:lang w:eastAsia="en-US"/>
        </w:rPr>
        <w:t>/DRX</w:t>
      </w:r>
      <w:r w:rsidR="00981B01">
        <w:rPr>
          <w:sz w:val="20"/>
          <w:szCs w:val="20"/>
          <w:lang w:eastAsia="en-US"/>
        </w:rPr>
        <w:t xml:space="preserve"> operation</w:t>
      </w:r>
      <w:r>
        <w:rPr>
          <w:sz w:val="20"/>
          <w:szCs w:val="20"/>
          <w:lang w:eastAsia="en-US"/>
        </w:rPr>
        <w:t xml:space="preserve">, </w:t>
      </w:r>
      <w:r w:rsidR="001E67B7">
        <w:rPr>
          <w:sz w:val="20"/>
          <w:szCs w:val="20"/>
          <w:lang w:eastAsia="en-US"/>
        </w:rPr>
        <w:t>the UE that</w:t>
      </w:r>
      <w:r w:rsidR="006E354A">
        <w:rPr>
          <w:sz w:val="20"/>
          <w:szCs w:val="20"/>
          <w:lang w:eastAsia="en-US"/>
        </w:rPr>
        <w:t xml:space="preserve"> has missed the DCI</w:t>
      </w:r>
      <w:r w:rsidR="00863FD8">
        <w:rPr>
          <w:sz w:val="20"/>
          <w:szCs w:val="20"/>
          <w:lang w:eastAsia="en-US"/>
        </w:rPr>
        <w:t xml:space="preserve"> deactivating the </w:t>
      </w:r>
      <w:r w:rsidR="00EC4D01">
        <w:rPr>
          <w:sz w:val="20"/>
          <w:szCs w:val="20"/>
          <w:lang w:eastAsia="en-US"/>
        </w:rPr>
        <w:t>c</w:t>
      </w:r>
      <w:r w:rsidR="00863FD8">
        <w:rPr>
          <w:sz w:val="20"/>
          <w:szCs w:val="20"/>
          <w:lang w:eastAsia="en-US"/>
        </w:rPr>
        <w:t>ell DTX</w:t>
      </w:r>
      <w:r w:rsidR="003E42A3">
        <w:rPr>
          <w:sz w:val="20"/>
          <w:szCs w:val="20"/>
          <w:lang w:eastAsia="en-US"/>
        </w:rPr>
        <w:t>/DRX</w:t>
      </w:r>
      <w:r w:rsidR="00863FD8">
        <w:rPr>
          <w:sz w:val="20"/>
          <w:szCs w:val="20"/>
          <w:lang w:eastAsia="en-US"/>
        </w:rPr>
        <w:t xml:space="preserve"> operation</w:t>
      </w:r>
      <w:r w:rsidR="006E354A">
        <w:rPr>
          <w:sz w:val="20"/>
          <w:szCs w:val="20"/>
          <w:lang w:eastAsia="en-US"/>
        </w:rPr>
        <w:t xml:space="preserve"> does not know that</w:t>
      </w:r>
      <w:r w:rsidR="006E61C7">
        <w:rPr>
          <w:sz w:val="20"/>
          <w:szCs w:val="20"/>
          <w:lang w:eastAsia="en-US"/>
        </w:rPr>
        <w:t xml:space="preserve"> the cell DTX</w:t>
      </w:r>
      <w:r w:rsidR="002A5824">
        <w:rPr>
          <w:sz w:val="20"/>
          <w:szCs w:val="20"/>
          <w:lang w:eastAsia="en-US"/>
        </w:rPr>
        <w:t>/DRX</w:t>
      </w:r>
      <w:r w:rsidR="006E61C7">
        <w:rPr>
          <w:sz w:val="20"/>
          <w:szCs w:val="20"/>
          <w:lang w:eastAsia="en-US"/>
        </w:rPr>
        <w:t xml:space="preserve"> is deactivated. </w:t>
      </w:r>
      <w:r w:rsidR="0098727D">
        <w:rPr>
          <w:sz w:val="20"/>
          <w:szCs w:val="20"/>
          <w:lang w:eastAsia="en-US"/>
        </w:rPr>
        <w:t>As a consequen</w:t>
      </w:r>
      <w:r w:rsidR="001806BE">
        <w:rPr>
          <w:sz w:val="20"/>
          <w:szCs w:val="20"/>
          <w:lang w:eastAsia="en-US"/>
        </w:rPr>
        <w:t xml:space="preserve">t, </w:t>
      </w:r>
      <w:r w:rsidR="002A5824">
        <w:rPr>
          <w:sz w:val="20"/>
          <w:szCs w:val="20"/>
          <w:lang w:eastAsia="en-US"/>
        </w:rPr>
        <w:t>the UE</w:t>
      </w:r>
      <w:r w:rsidR="005B0EFC">
        <w:rPr>
          <w:sz w:val="20"/>
          <w:szCs w:val="20"/>
          <w:lang w:eastAsia="en-US"/>
        </w:rPr>
        <w:t xml:space="preserve"> does not receive</w:t>
      </w:r>
      <w:r w:rsidR="002D0F69">
        <w:rPr>
          <w:sz w:val="20"/>
          <w:szCs w:val="20"/>
          <w:lang w:eastAsia="en-US"/>
        </w:rPr>
        <w:t xml:space="preserve"> or </w:t>
      </w:r>
      <w:r w:rsidR="002C1091">
        <w:rPr>
          <w:sz w:val="20"/>
          <w:szCs w:val="20"/>
          <w:lang w:eastAsia="en-US"/>
        </w:rPr>
        <w:t>transmit</w:t>
      </w:r>
      <w:r w:rsidR="005B0EFC">
        <w:rPr>
          <w:sz w:val="20"/>
          <w:szCs w:val="20"/>
          <w:lang w:eastAsia="en-US"/>
        </w:rPr>
        <w:t xml:space="preserve"> some channels/signals </w:t>
      </w:r>
      <w:r w:rsidR="00EC4D01">
        <w:rPr>
          <w:sz w:val="20"/>
          <w:szCs w:val="20"/>
          <w:lang w:eastAsia="en-US"/>
        </w:rPr>
        <w:t xml:space="preserve">that are impacted </w:t>
      </w:r>
      <w:r w:rsidR="00185090">
        <w:rPr>
          <w:sz w:val="20"/>
          <w:szCs w:val="20"/>
          <w:lang w:eastAsia="en-US"/>
        </w:rPr>
        <w:t xml:space="preserve">during the non-active period of </w:t>
      </w:r>
      <w:r w:rsidR="00EC4D01">
        <w:rPr>
          <w:sz w:val="20"/>
          <w:szCs w:val="20"/>
          <w:lang w:eastAsia="en-US"/>
        </w:rPr>
        <w:t>cell DTX</w:t>
      </w:r>
      <w:r w:rsidR="002C1091">
        <w:rPr>
          <w:sz w:val="20"/>
          <w:szCs w:val="20"/>
          <w:lang w:eastAsia="en-US"/>
        </w:rPr>
        <w:t>/DRX</w:t>
      </w:r>
      <w:r w:rsidR="003A0658">
        <w:rPr>
          <w:sz w:val="20"/>
          <w:szCs w:val="20"/>
          <w:lang w:eastAsia="en-US"/>
        </w:rPr>
        <w:t xml:space="preserve"> while </w:t>
      </w:r>
      <w:r w:rsidR="002302D1">
        <w:rPr>
          <w:sz w:val="20"/>
          <w:szCs w:val="20"/>
          <w:lang w:eastAsia="en-US"/>
        </w:rPr>
        <w:t xml:space="preserve">the </w:t>
      </w:r>
      <w:r w:rsidR="003A0658">
        <w:rPr>
          <w:sz w:val="20"/>
          <w:szCs w:val="20"/>
          <w:lang w:eastAsia="en-US"/>
        </w:rPr>
        <w:t>NW expects the UE</w:t>
      </w:r>
      <w:r w:rsidR="00A90B28">
        <w:rPr>
          <w:sz w:val="20"/>
          <w:szCs w:val="20"/>
          <w:lang w:eastAsia="en-US"/>
        </w:rPr>
        <w:t xml:space="preserve"> to</w:t>
      </w:r>
      <w:r w:rsidR="003A0658">
        <w:rPr>
          <w:sz w:val="20"/>
          <w:szCs w:val="20"/>
          <w:lang w:eastAsia="en-US"/>
        </w:rPr>
        <w:t xml:space="preserve"> receive</w:t>
      </w:r>
      <w:r w:rsidR="002D0F69">
        <w:rPr>
          <w:sz w:val="20"/>
          <w:szCs w:val="20"/>
          <w:lang w:eastAsia="en-US"/>
        </w:rPr>
        <w:t xml:space="preserve"> or transmit</w:t>
      </w:r>
      <w:r w:rsidR="003A0658">
        <w:rPr>
          <w:sz w:val="20"/>
          <w:szCs w:val="20"/>
          <w:lang w:eastAsia="en-US"/>
        </w:rPr>
        <w:t xml:space="preserve"> such channels/signals.</w:t>
      </w:r>
      <w:r w:rsidR="0092614D">
        <w:rPr>
          <w:sz w:val="20"/>
          <w:szCs w:val="20"/>
          <w:lang w:eastAsia="en-US"/>
        </w:rPr>
        <w:t xml:space="preserve"> </w:t>
      </w:r>
      <w:r w:rsidR="0035063A">
        <w:rPr>
          <w:sz w:val="20"/>
          <w:szCs w:val="20"/>
          <w:lang w:eastAsia="en-US"/>
        </w:rPr>
        <w:t xml:space="preserve">For the UE that has falsely detected the DCI </w:t>
      </w:r>
      <w:r w:rsidR="0035063A">
        <w:rPr>
          <w:sz w:val="20"/>
          <w:szCs w:val="20"/>
          <w:lang w:eastAsia="en-US"/>
        </w:rPr>
        <w:lastRenderedPageBreak/>
        <w:t>deactivating the cell DTX/DRX operation</w:t>
      </w:r>
      <w:r w:rsidR="00925ADD">
        <w:rPr>
          <w:sz w:val="20"/>
          <w:szCs w:val="20"/>
          <w:lang w:eastAsia="en-US"/>
        </w:rPr>
        <w:t>, the UE</w:t>
      </w:r>
      <w:r w:rsidR="006364B6">
        <w:rPr>
          <w:sz w:val="20"/>
          <w:szCs w:val="20"/>
          <w:lang w:eastAsia="en-US"/>
        </w:rPr>
        <w:t xml:space="preserve"> follows behavior </w:t>
      </w:r>
      <w:r w:rsidR="002302D1">
        <w:rPr>
          <w:sz w:val="20"/>
          <w:szCs w:val="20"/>
          <w:lang w:eastAsia="en-US"/>
        </w:rPr>
        <w:t xml:space="preserve">without </w:t>
      </w:r>
      <w:r w:rsidR="0035063A">
        <w:rPr>
          <w:sz w:val="20"/>
          <w:szCs w:val="20"/>
          <w:lang w:eastAsia="en-US"/>
        </w:rPr>
        <w:t xml:space="preserve">cell DTX/DRX </w:t>
      </w:r>
      <w:r w:rsidR="002302D1">
        <w:rPr>
          <w:sz w:val="20"/>
          <w:szCs w:val="20"/>
          <w:lang w:eastAsia="en-US"/>
        </w:rPr>
        <w:t>operation while the NW expects the UE follows the cell DTX/DRX operation</w:t>
      </w:r>
      <w:r w:rsidR="0035063A">
        <w:rPr>
          <w:sz w:val="20"/>
          <w:szCs w:val="20"/>
          <w:lang w:eastAsia="en-US"/>
        </w:rPr>
        <w:t>.</w:t>
      </w:r>
    </w:p>
    <w:p w14:paraId="483660E2" w14:textId="5D0A311C" w:rsidR="00AA13F5" w:rsidRDefault="00A370C4" w:rsidP="00AA13F5">
      <w:pPr>
        <w:pStyle w:val="ListParagraph"/>
        <w:numPr>
          <w:ilvl w:val="0"/>
          <w:numId w:val="51"/>
        </w:numPr>
        <w:spacing w:after="120" w:line="360" w:lineRule="auto"/>
        <w:rPr>
          <w:sz w:val="20"/>
          <w:szCs w:val="20"/>
          <w:lang w:eastAsia="en-US"/>
        </w:rPr>
      </w:pPr>
      <w:r>
        <w:rPr>
          <w:sz w:val="20"/>
          <w:szCs w:val="20"/>
          <w:lang w:eastAsia="en-US"/>
        </w:rPr>
        <w:t xml:space="preserve">If the UE is currently not in cell DTX/DRX operation, the UE that has missed the DCI activating the cell DTX/DRX operation does not know that the cell DTX/DRX is activated. As a consequent, the UE does receive or transmit some channels/signals that </w:t>
      </w:r>
      <w:r w:rsidR="001103DE">
        <w:rPr>
          <w:sz w:val="20"/>
          <w:szCs w:val="20"/>
          <w:lang w:eastAsia="en-US"/>
        </w:rPr>
        <w:t xml:space="preserve">should have been dropped </w:t>
      </w:r>
      <w:r>
        <w:rPr>
          <w:sz w:val="20"/>
          <w:szCs w:val="20"/>
          <w:lang w:eastAsia="en-US"/>
        </w:rPr>
        <w:t xml:space="preserve">during the non-active period of cell DTX/DRX while NW </w:t>
      </w:r>
      <w:r w:rsidR="00385661">
        <w:rPr>
          <w:sz w:val="20"/>
          <w:szCs w:val="20"/>
          <w:lang w:eastAsia="en-US"/>
        </w:rPr>
        <w:t xml:space="preserve">does not </w:t>
      </w:r>
      <w:r>
        <w:rPr>
          <w:sz w:val="20"/>
          <w:szCs w:val="20"/>
          <w:lang w:eastAsia="en-US"/>
        </w:rPr>
        <w:t>transmit</w:t>
      </w:r>
      <w:r w:rsidR="00385661">
        <w:rPr>
          <w:sz w:val="20"/>
          <w:szCs w:val="20"/>
          <w:lang w:eastAsia="en-US"/>
        </w:rPr>
        <w:t xml:space="preserve"> or receive</w:t>
      </w:r>
      <w:r>
        <w:rPr>
          <w:sz w:val="20"/>
          <w:szCs w:val="20"/>
          <w:lang w:eastAsia="en-US"/>
        </w:rPr>
        <w:t xml:space="preserve"> such channels/signals.</w:t>
      </w:r>
      <w:r w:rsidR="00AA13F5">
        <w:rPr>
          <w:sz w:val="20"/>
          <w:szCs w:val="20"/>
          <w:lang w:eastAsia="en-US"/>
        </w:rPr>
        <w:t xml:space="preserve"> For the UE that has falsely detected the DCI activating the cell DTX/DRX operation, the UE follows behavior </w:t>
      </w:r>
      <w:r w:rsidR="001B7662">
        <w:rPr>
          <w:sz w:val="20"/>
          <w:szCs w:val="20"/>
          <w:lang w:eastAsia="en-US"/>
        </w:rPr>
        <w:t>associated with</w:t>
      </w:r>
      <w:r w:rsidR="00AA13F5">
        <w:rPr>
          <w:sz w:val="20"/>
          <w:szCs w:val="20"/>
          <w:lang w:eastAsia="en-US"/>
        </w:rPr>
        <w:t xml:space="preserve"> cell DTX/DRX operation while the NW expects the UE </w:t>
      </w:r>
      <w:r w:rsidR="00260EDD">
        <w:rPr>
          <w:sz w:val="20"/>
          <w:szCs w:val="20"/>
          <w:lang w:eastAsia="en-US"/>
        </w:rPr>
        <w:t>to not follow</w:t>
      </w:r>
      <w:r w:rsidR="00AA13F5">
        <w:rPr>
          <w:sz w:val="20"/>
          <w:szCs w:val="20"/>
          <w:lang w:eastAsia="en-US"/>
        </w:rPr>
        <w:t xml:space="preserve"> cell DTX/DRX operation.</w:t>
      </w:r>
    </w:p>
    <w:p w14:paraId="3F9FC2A6" w14:textId="4DD6A69E" w:rsidR="00A370C4" w:rsidRDefault="00E40CFE" w:rsidP="00E40CFE">
      <w:pPr>
        <w:spacing w:after="120" w:line="360" w:lineRule="auto"/>
        <w:rPr>
          <w:sz w:val="20"/>
          <w:szCs w:val="20"/>
          <w:lang w:eastAsia="en-US"/>
        </w:rPr>
      </w:pPr>
      <w:r>
        <w:rPr>
          <w:sz w:val="20"/>
          <w:szCs w:val="20"/>
          <w:lang w:eastAsia="en-US"/>
        </w:rPr>
        <w:t xml:space="preserve">If there is some </w:t>
      </w:r>
      <w:r w:rsidR="003E2E4E">
        <w:rPr>
          <w:sz w:val="20"/>
          <w:szCs w:val="20"/>
          <w:lang w:eastAsia="en-US"/>
        </w:rPr>
        <w:t>UCI</w:t>
      </w:r>
      <w:r>
        <w:rPr>
          <w:sz w:val="20"/>
          <w:szCs w:val="20"/>
          <w:lang w:eastAsia="en-US"/>
        </w:rPr>
        <w:t xml:space="preserve"> feedback</w:t>
      </w:r>
      <w:r w:rsidR="003E2E4E">
        <w:rPr>
          <w:sz w:val="20"/>
          <w:szCs w:val="20"/>
          <w:lang w:eastAsia="en-US"/>
        </w:rPr>
        <w:t xml:space="preserve"> from UE</w:t>
      </w:r>
      <w:r>
        <w:rPr>
          <w:sz w:val="20"/>
          <w:szCs w:val="20"/>
          <w:lang w:eastAsia="en-US"/>
        </w:rPr>
        <w:t xml:space="preserve"> in response of </w:t>
      </w:r>
      <w:r w:rsidR="00442B09">
        <w:rPr>
          <w:sz w:val="20"/>
          <w:szCs w:val="20"/>
          <w:lang w:eastAsia="en-US"/>
        </w:rPr>
        <w:t xml:space="preserve">successful DCI reception, </w:t>
      </w:r>
      <w:proofErr w:type="gramStart"/>
      <w:r w:rsidR="00A26E60">
        <w:rPr>
          <w:sz w:val="20"/>
          <w:szCs w:val="20"/>
          <w:lang w:eastAsia="en-US"/>
        </w:rPr>
        <w:t>similar to</w:t>
      </w:r>
      <w:proofErr w:type="gramEnd"/>
      <w:r w:rsidR="00A26E60">
        <w:rPr>
          <w:sz w:val="20"/>
          <w:szCs w:val="20"/>
          <w:lang w:eastAsia="en-US"/>
        </w:rPr>
        <w:t xml:space="preserve"> DCI, UCI decoding error </w:t>
      </w:r>
      <w:r w:rsidR="00FE5EE3">
        <w:rPr>
          <w:sz w:val="20"/>
          <w:szCs w:val="20"/>
          <w:lang w:eastAsia="en-US"/>
        </w:rPr>
        <w:t xml:space="preserve">also leads to </w:t>
      </w:r>
      <w:r w:rsidR="00F9518D">
        <w:rPr>
          <w:sz w:val="20"/>
          <w:szCs w:val="20"/>
          <w:lang w:eastAsia="en-US"/>
        </w:rPr>
        <w:t>misalignment</w:t>
      </w:r>
      <w:r w:rsidR="00FE5EE3">
        <w:rPr>
          <w:sz w:val="20"/>
          <w:szCs w:val="20"/>
          <w:lang w:eastAsia="en-US"/>
        </w:rPr>
        <w:t xml:space="preserve"> between UE and NW</w:t>
      </w:r>
      <w:r w:rsidR="00587B68">
        <w:rPr>
          <w:sz w:val="20"/>
          <w:szCs w:val="20"/>
          <w:lang w:eastAsia="en-US"/>
        </w:rPr>
        <w:t xml:space="preserve"> on cell DTX/DRX assumption</w:t>
      </w:r>
      <w:r w:rsidR="00FE5EE3">
        <w:rPr>
          <w:sz w:val="20"/>
          <w:szCs w:val="20"/>
          <w:lang w:eastAsia="en-US"/>
        </w:rPr>
        <w:t>.</w:t>
      </w:r>
      <w:r w:rsidR="006978EA">
        <w:rPr>
          <w:sz w:val="20"/>
          <w:szCs w:val="20"/>
          <w:lang w:eastAsia="en-US"/>
        </w:rPr>
        <w:t xml:space="preserve"> </w:t>
      </w:r>
      <w:proofErr w:type="gramStart"/>
      <w:r w:rsidR="006978EA">
        <w:rPr>
          <w:sz w:val="20"/>
          <w:szCs w:val="20"/>
          <w:lang w:eastAsia="en-US"/>
        </w:rPr>
        <w:t xml:space="preserve">In particular, </w:t>
      </w:r>
      <w:r w:rsidR="007C56FD">
        <w:rPr>
          <w:sz w:val="20"/>
          <w:szCs w:val="20"/>
          <w:lang w:eastAsia="en-US"/>
        </w:rPr>
        <w:t>if</w:t>
      </w:r>
      <w:proofErr w:type="gramEnd"/>
      <w:r w:rsidR="007C56FD">
        <w:rPr>
          <w:sz w:val="20"/>
          <w:szCs w:val="20"/>
          <w:lang w:eastAsia="en-US"/>
        </w:rPr>
        <w:t xml:space="preserve"> there is</w:t>
      </w:r>
      <w:r w:rsidR="005F6346">
        <w:rPr>
          <w:sz w:val="20"/>
          <w:szCs w:val="20"/>
          <w:lang w:eastAsia="en-US"/>
        </w:rPr>
        <w:t xml:space="preserve"> UCI decoding error, the UE </w:t>
      </w:r>
      <w:r w:rsidR="009E3365">
        <w:rPr>
          <w:sz w:val="20"/>
          <w:szCs w:val="20"/>
          <w:lang w:eastAsia="en-US"/>
        </w:rPr>
        <w:t xml:space="preserve">goes to a new state while the NW is </w:t>
      </w:r>
      <w:r w:rsidR="009D22B0">
        <w:rPr>
          <w:sz w:val="20"/>
          <w:szCs w:val="20"/>
          <w:lang w:eastAsia="en-US"/>
        </w:rPr>
        <w:t>not in the new state.</w:t>
      </w:r>
    </w:p>
    <w:p w14:paraId="10BFA9BB" w14:textId="78EEA5D0" w:rsidR="00502406" w:rsidRPr="00096652" w:rsidRDefault="00502406" w:rsidP="00096652">
      <w:pPr>
        <w:spacing w:after="120" w:line="360" w:lineRule="auto"/>
        <w:rPr>
          <w:b/>
          <w:bCs/>
          <w:i/>
          <w:iCs/>
          <w:sz w:val="20"/>
          <w:szCs w:val="20"/>
          <w:lang w:eastAsia="en-US"/>
        </w:rPr>
      </w:pPr>
      <w:r w:rsidRPr="00096652">
        <w:rPr>
          <w:b/>
          <w:bCs/>
          <w:i/>
          <w:iCs/>
          <w:sz w:val="20"/>
          <w:szCs w:val="20"/>
          <w:lang w:eastAsia="en-US"/>
        </w:rPr>
        <w:t>Proposal 2:</w:t>
      </w:r>
      <w:r w:rsidR="000F3E5B">
        <w:rPr>
          <w:b/>
          <w:bCs/>
          <w:i/>
          <w:iCs/>
          <w:sz w:val="20"/>
          <w:szCs w:val="20"/>
          <w:lang w:eastAsia="en-US"/>
        </w:rPr>
        <w:t xml:space="preserve"> </w:t>
      </w:r>
      <w:r w:rsidR="00673958">
        <w:rPr>
          <w:b/>
          <w:bCs/>
          <w:i/>
          <w:iCs/>
          <w:sz w:val="20"/>
          <w:szCs w:val="20"/>
          <w:lang w:eastAsia="en-US"/>
        </w:rPr>
        <w:t>L1 based cell DTX/DRX activation/deactivation</w:t>
      </w:r>
      <w:r w:rsidR="00014028">
        <w:rPr>
          <w:b/>
          <w:bCs/>
          <w:i/>
          <w:iCs/>
          <w:sz w:val="20"/>
          <w:szCs w:val="20"/>
          <w:lang w:eastAsia="en-US"/>
        </w:rPr>
        <w:t xml:space="preserve"> is supported if reliability of such activation/deactivation is</w:t>
      </w:r>
      <w:r w:rsidR="005F22FD">
        <w:rPr>
          <w:b/>
          <w:bCs/>
          <w:i/>
          <w:iCs/>
          <w:sz w:val="20"/>
          <w:szCs w:val="20"/>
          <w:lang w:eastAsia="en-US"/>
        </w:rPr>
        <w:t xml:space="preserve"> guaranteed.</w:t>
      </w:r>
    </w:p>
    <w:p w14:paraId="1B7AFB33" w14:textId="77777777" w:rsidR="004269AC" w:rsidRPr="00FD0069" w:rsidRDefault="00BE38EE" w:rsidP="004269AC">
      <w:pPr>
        <w:spacing w:after="120" w:line="360" w:lineRule="auto"/>
        <w:rPr>
          <w:sz w:val="20"/>
          <w:szCs w:val="20"/>
          <w:lang w:eastAsia="en-US"/>
        </w:rPr>
      </w:pPr>
      <w:r>
        <w:rPr>
          <w:sz w:val="20"/>
          <w:szCs w:val="20"/>
          <w:lang w:eastAsia="en-US"/>
        </w:rPr>
        <w:t xml:space="preserve">From PDCCH </w:t>
      </w:r>
      <w:r w:rsidR="006E05D4">
        <w:rPr>
          <w:sz w:val="20"/>
          <w:szCs w:val="20"/>
          <w:lang w:eastAsia="en-US"/>
        </w:rPr>
        <w:t>design perspective</w:t>
      </w:r>
      <w:r w:rsidRPr="002569E1">
        <w:rPr>
          <w:sz w:val="20"/>
          <w:szCs w:val="20"/>
          <w:lang w:eastAsia="en-US"/>
        </w:rPr>
        <w:t xml:space="preserve">, </w:t>
      </w:r>
      <w:r w:rsidR="00C56E79">
        <w:rPr>
          <w:sz w:val="20"/>
          <w:szCs w:val="20"/>
          <w:lang w:eastAsia="en-US"/>
        </w:rPr>
        <w:t xml:space="preserve">there could be </w:t>
      </w:r>
      <w:r w:rsidR="00B17D82" w:rsidRPr="002569E1">
        <w:rPr>
          <w:sz w:val="20"/>
          <w:szCs w:val="20"/>
          <w:lang w:eastAsia="en-US"/>
        </w:rPr>
        <w:t>the following design options</w:t>
      </w:r>
      <w:r w:rsidR="000C3BB7" w:rsidRPr="002569E1">
        <w:rPr>
          <w:sz w:val="20"/>
          <w:szCs w:val="20"/>
          <w:lang w:eastAsia="en-US"/>
        </w:rPr>
        <w:t xml:space="preserve"> to indicate Cell DTX/DRX activation/deactivation for a single configuration</w:t>
      </w:r>
      <w:r w:rsidR="007142AF" w:rsidRPr="002569E1">
        <w:rPr>
          <w:sz w:val="20"/>
          <w:szCs w:val="20"/>
          <w:lang w:eastAsia="en-US"/>
        </w:rPr>
        <w:t>.</w:t>
      </w:r>
      <w:r w:rsidR="004269AC">
        <w:rPr>
          <w:sz w:val="20"/>
          <w:szCs w:val="20"/>
          <w:lang w:eastAsia="en-US"/>
        </w:rPr>
        <w:t xml:space="preserve"> </w:t>
      </w:r>
      <w:r w:rsidR="004269AC" w:rsidRPr="002569E1">
        <w:rPr>
          <w:sz w:val="20"/>
          <w:szCs w:val="20"/>
          <w:lang w:eastAsia="en-US"/>
        </w:rPr>
        <w:fldChar w:fldCharType="begin"/>
      </w:r>
      <w:r w:rsidR="004269AC" w:rsidRPr="002569E1">
        <w:rPr>
          <w:sz w:val="20"/>
          <w:szCs w:val="20"/>
          <w:lang w:eastAsia="en-US"/>
        </w:rPr>
        <w:instrText xml:space="preserve"> REF _Ref134439095 \h </w:instrText>
      </w:r>
      <w:r w:rsidR="004269AC">
        <w:rPr>
          <w:sz w:val="20"/>
          <w:szCs w:val="20"/>
          <w:lang w:eastAsia="en-US"/>
        </w:rPr>
        <w:instrText xml:space="preserve"> \* MERGEFORMAT </w:instrText>
      </w:r>
      <w:r w:rsidR="004269AC" w:rsidRPr="002569E1">
        <w:rPr>
          <w:sz w:val="20"/>
          <w:szCs w:val="20"/>
          <w:lang w:eastAsia="en-US"/>
        </w:rPr>
      </w:r>
      <w:r w:rsidR="004269AC" w:rsidRPr="002569E1">
        <w:rPr>
          <w:sz w:val="20"/>
          <w:szCs w:val="20"/>
          <w:lang w:eastAsia="en-US"/>
        </w:rPr>
        <w:fldChar w:fldCharType="separate"/>
      </w:r>
      <w:r w:rsidR="004269AC" w:rsidRPr="00481B4D">
        <w:rPr>
          <w:sz w:val="20"/>
          <w:szCs w:val="20"/>
        </w:rPr>
        <w:t xml:space="preserve">Table </w:t>
      </w:r>
      <w:r w:rsidR="004269AC" w:rsidRPr="00481B4D">
        <w:rPr>
          <w:noProof/>
          <w:sz w:val="20"/>
          <w:szCs w:val="20"/>
        </w:rPr>
        <w:t>2</w:t>
      </w:r>
      <w:r w:rsidR="004269AC" w:rsidRPr="002569E1">
        <w:rPr>
          <w:sz w:val="20"/>
          <w:szCs w:val="20"/>
          <w:lang w:eastAsia="en-US"/>
        </w:rPr>
        <w:fldChar w:fldCharType="end"/>
      </w:r>
      <w:r w:rsidR="004269AC" w:rsidRPr="002569E1">
        <w:rPr>
          <w:sz w:val="20"/>
          <w:szCs w:val="20"/>
          <w:lang w:eastAsia="en-US"/>
        </w:rPr>
        <w:t xml:space="preserve"> provides</w:t>
      </w:r>
      <w:r w:rsidR="004269AC">
        <w:rPr>
          <w:sz w:val="20"/>
          <w:szCs w:val="20"/>
          <w:lang w:eastAsia="en-US"/>
        </w:rPr>
        <w:t xml:space="preserve"> our views on these design options from reliability and overhead perspectives.</w:t>
      </w:r>
    </w:p>
    <w:p w14:paraId="4FEC6427" w14:textId="2F38C527" w:rsidR="00B17D82" w:rsidRPr="00481B4D" w:rsidRDefault="00B17D82" w:rsidP="00393E3F">
      <w:pPr>
        <w:pStyle w:val="ListParagraph"/>
        <w:numPr>
          <w:ilvl w:val="0"/>
          <w:numId w:val="38"/>
        </w:numPr>
        <w:spacing w:after="120" w:line="360" w:lineRule="auto"/>
        <w:rPr>
          <w:sz w:val="20"/>
          <w:szCs w:val="20"/>
          <w:lang w:eastAsia="en-US"/>
        </w:rPr>
      </w:pPr>
      <w:r w:rsidRPr="00481B4D">
        <w:rPr>
          <w:b/>
          <w:bCs/>
          <w:sz w:val="20"/>
          <w:szCs w:val="20"/>
          <w:lang w:eastAsia="en-US"/>
        </w:rPr>
        <w:t>Option 1</w:t>
      </w:r>
      <w:r w:rsidRPr="00481B4D">
        <w:rPr>
          <w:sz w:val="20"/>
          <w:szCs w:val="20"/>
          <w:lang w:eastAsia="en-US"/>
        </w:rPr>
        <w:t xml:space="preserve">: </w:t>
      </w:r>
      <w:r w:rsidR="000C3BB7" w:rsidRPr="00481B4D">
        <w:rPr>
          <w:sz w:val="20"/>
          <w:szCs w:val="20"/>
          <w:lang w:eastAsia="en-US"/>
        </w:rPr>
        <w:t>Enhance the legacy DCI</w:t>
      </w:r>
      <w:r w:rsidR="006564DE" w:rsidRPr="00481B4D">
        <w:rPr>
          <w:sz w:val="20"/>
          <w:szCs w:val="20"/>
          <w:lang w:eastAsia="en-US"/>
        </w:rPr>
        <w:t>.</w:t>
      </w:r>
    </w:p>
    <w:p w14:paraId="516DD85E" w14:textId="6E401061" w:rsidR="00B76C53" w:rsidRPr="00481B4D" w:rsidRDefault="00B76C53" w:rsidP="00481B4D">
      <w:pPr>
        <w:pStyle w:val="ListParagraph"/>
        <w:numPr>
          <w:ilvl w:val="1"/>
          <w:numId w:val="38"/>
        </w:numPr>
        <w:spacing w:after="120" w:line="360" w:lineRule="auto"/>
        <w:rPr>
          <w:sz w:val="20"/>
          <w:szCs w:val="20"/>
          <w:lang w:eastAsia="en-US"/>
        </w:rPr>
      </w:pPr>
      <w:r w:rsidRPr="00481B4D">
        <w:rPr>
          <w:b/>
          <w:bCs/>
          <w:sz w:val="20"/>
          <w:szCs w:val="20"/>
          <w:lang w:eastAsia="en-US"/>
        </w:rPr>
        <w:t>Option 1</w:t>
      </w:r>
      <w:r w:rsidR="0063740F" w:rsidRPr="00481B4D">
        <w:rPr>
          <w:b/>
          <w:bCs/>
          <w:sz w:val="20"/>
          <w:szCs w:val="20"/>
          <w:lang w:eastAsia="en-US"/>
        </w:rPr>
        <w:t>-1</w:t>
      </w:r>
      <w:r w:rsidRPr="00481B4D">
        <w:rPr>
          <w:sz w:val="20"/>
          <w:szCs w:val="20"/>
          <w:lang w:eastAsia="en-US"/>
        </w:rPr>
        <w:t xml:space="preserve">: </w:t>
      </w:r>
      <w:r w:rsidR="007E7F4E" w:rsidRPr="00481B4D">
        <w:rPr>
          <w:sz w:val="20"/>
          <w:szCs w:val="20"/>
          <w:lang w:eastAsia="en-US"/>
        </w:rPr>
        <w:t>Enhance</w:t>
      </w:r>
      <w:r w:rsidRPr="00481B4D">
        <w:rPr>
          <w:sz w:val="20"/>
          <w:szCs w:val="20"/>
          <w:lang w:eastAsia="en-US"/>
        </w:rPr>
        <w:t xml:space="preserve"> DCI format 0-1 or DCI format 1-1 </w:t>
      </w:r>
    </w:p>
    <w:p w14:paraId="0CFE183D" w14:textId="645312FA" w:rsidR="00230700" w:rsidRPr="00D5049E" w:rsidRDefault="00B76C53" w:rsidP="00096652">
      <w:pPr>
        <w:pStyle w:val="ListParagraph"/>
        <w:numPr>
          <w:ilvl w:val="1"/>
          <w:numId w:val="38"/>
        </w:numPr>
        <w:spacing w:after="120" w:line="360" w:lineRule="auto"/>
        <w:rPr>
          <w:sz w:val="20"/>
          <w:szCs w:val="20"/>
          <w:lang w:eastAsia="en-US"/>
        </w:rPr>
      </w:pPr>
      <w:r w:rsidRPr="00D5049E">
        <w:rPr>
          <w:b/>
          <w:bCs/>
          <w:sz w:val="20"/>
          <w:szCs w:val="20"/>
          <w:lang w:eastAsia="en-US"/>
        </w:rPr>
        <w:t xml:space="preserve">Option </w:t>
      </w:r>
      <w:r w:rsidR="0063740F" w:rsidRPr="00D5049E">
        <w:rPr>
          <w:b/>
          <w:bCs/>
          <w:sz w:val="20"/>
          <w:szCs w:val="20"/>
          <w:lang w:eastAsia="en-US"/>
        </w:rPr>
        <w:t>1-</w:t>
      </w:r>
      <w:r w:rsidRPr="00D5049E">
        <w:rPr>
          <w:b/>
          <w:bCs/>
          <w:sz w:val="20"/>
          <w:szCs w:val="20"/>
          <w:lang w:eastAsia="en-US"/>
        </w:rPr>
        <w:t>2</w:t>
      </w:r>
      <w:r w:rsidRPr="00D5049E">
        <w:rPr>
          <w:sz w:val="20"/>
          <w:szCs w:val="20"/>
          <w:lang w:eastAsia="en-US"/>
        </w:rPr>
        <w:t xml:space="preserve">: Use reserved bits </w:t>
      </w:r>
      <w:r w:rsidR="00E02CB7" w:rsidRPr="00D5049E">
        <w:rPr>
          <w:sz w:val="20"/>
          <w:szCs w:val="20"/>
          <w:lang w:eastAsia="en-US"/>
        </w:rPr>
        <w:t xml:space="preserve">(e.g., </w:t>
      </w:r>
      <w:r w:rsidR="006705DC" w:rsidRPr="00D5049E">
        <w:rPr>
          <w:sz w:val="20"/>
          <w:szCs w:val="20"/>
          <w:lang w:eastAsia="en-US"/>
        </w:rPr>
        <w:t xml:space="preserve">4 bits </w:t>
      </w:r>
      <w:r w:rsidR="00E02CB7" w:rsidRPr="00D5049E">
        <w:rPr>
          <w:sz w:val="20"/>
          <w:szCs w:val="20"/>
          <w:lang w:eastAsia="en-US"/>
        </w:rPr>
        <w:t xml:space="preserve">in </w:t>
      </w:r>
      <w:r w:rsidR="002E707D" w:rsidRPr="00D5049E">
        <w:rPr>
          <w:sz w:val="20"/>
          <w:szCs w:val="20"/>
          <w:lang w:eastAsia="en-US"/>
        </w:rPr>
        <w:t>Short Messages</w:t>
      </w:r>
      <w:r w:rsidR="00E02CB7" w:rsidRPr="00D5049E">
        <w:rPr>
          <w:sz w:val="20"/>
          <w:szCs w:val="20"/>
          <w:lang w:eastAsia="en-US"/>
        </w:rPr>
        <w:t xml:space="preserve">) </w:t>
      </w:r>
      <w:r w:rsidRPr="00D5049E">
        <w:rPr>
          <w:sz w:val="20"/>
          <w:szCs w:val="20"/>
          <w:lang w:eastAsia="en-US"/>
        </w:rPr>
        <w:t>in DCI format 0-0 with CRC scrambled by P-RNTI</w:t>
      </w:r>
    </w:p>
    <w:p w14:paraId="0326D64A" w14:textId="4682A9D8" w:rsidR="00A43B03" w:rsidRDefault="00A43B03" w:rsidP="00A43B03">
      <w:pPr>
        <w:pStyle w:val="ListParagraph"/>
        <w:numPr>
          <w:ilvl w:val="0"/>
          <w:numId w:val="38"/>
        </w:numPr>
        <w:spacing w:after="120" w:line="360" w:lineRule="auto"/>
        <w:rPr>
          <w:sz w:val="20"/>
          <w:szCs w:val="20"/>
          <w:lang w:eastAsia="en-US"/>
        </w:rPr>
      </w:pPr>
      <w:r w:rsidRPr="00481B4D">
        <w:rPr>
          <w:b/>
          <w:bCs/>
          <w:sz w:val="20"/>
          <w:szCs w:val="20"/>
          <w:lang w:eastAsia="en-US"/>
        </w:rPr>
        <w:t>Option 2</w:t>
      </w:r>
      <w:r w:rsidRPr="00481B4D">
        <w:rPr>
          <w:sz w:val="20"/>
          <w:szCs w:val="20"/>
          <w:lang w:eastAsia="en-US"/>
        </w:rPr>
        <w:t xml:space="preserve">: Introduce a new UE group </w:t>
      </w:r>
      <w:r w:rsidR="000C3BB7" w:rsidRPr="00481B4D">
        <w:rPr>
          <w:sz w:val="20"/>
          <w:szCs w:val="20"/>
          <w:lang w:eastAsia="en-US"/>
        </w:rPr>
        <w:t>DCI</w:t>
      </w:r>
      <w:r w:rsidR="006564DE" w:rsidRPr="00481B4D">
        <w:rPr>
          <w:sz w:val="20"/>
          <w:szCs w:val="20"/>
          <w:lang w:eastAsia="en-US"/>
        </w:rPr>
        <w:t>.</w:t>
      </w:r>
    </w:p>
    <w:p w14:paraId="32EA5CAA" w14:textId="1A6BF3D2" w:rsidR="00B76C53" w:rsidRDefault="00BD0076" w:rsidP="00481B4D">
      <w:pPr>
        <w:pStyle w:val="Caption"/>
        <w:jc w:val="center"/>
        <w:rPr>
          <w:sz w:val="20"/>
          <w:szCs w:val="20"/>
          <w:lang w:eastAsia="en-US"/>
        </w:rPr>
      </w:pPr>
      <w:bookmarkStart w:id="3" w:name="_Ref134439095"/>
      <w:r>
        <w:t xml:space="preserve">Table </w:t>
      </w:r>
      <w:r>
        <w:fldChar w:fldCharType="begin"/>
      </w:r>
      <w:r>
        <w:instrText>SEQ Table \* ARABIC</w:instrText>
      </w:r>
      <w:r>
        <w:fldChar w:fldCharType="separate"/>
      </w:r>
      <w:r>
        <w:rPr>
          <w:noProof/>
        </w:rPr>
        <w:t>2</w:t>
      </w:r>
      <w:r>
        <w:fldChar w:fldCharType="end"/>
      </w:r>
      <w:bookmarkEnd w:id="3"/>
      <w:r>
        <w:t>:</w:t>
      </w:r>
      <w:r w:rsidR="001D03AF">
        <w:t xml:space="preserve"> Analysis on </w:t>
      </w:r>
      <w:r w:rsidR="00846B90">
        <w:t>DCI design options</w:t>
      </w:r>
    </w:p>
    <w:tbl>
      <w:tblPr>
        <w:tblStyle w:val="TableGrid"/>
        <w:tblW w:w="0" w:type="auto"/>
        <w:tblLook w:val="04A0" w:firstRow="1" w:lastRow="0" w:firstColumn="1" w:lastColumn="0" w:noHBand="0" w:noVBand="1"/>
      </w:tblPr>
      <w:tblGrid>
        <w:gridCol w:w="1525"/>
        <w:gridCol w:w="3150"/>
        <w:gridCol w:w="5079"/>
      </w:tblGrid>
      <w:tr w:rsidR="00EF068E" w14:paraId="610F0976" w14:textId="4CDE69D3" w:rsidTr="00481B4D">
        <w:trPr>
          <w:trHeight w:val="435"/>
        </w:trPr>
        <w:tc>
          <w:tcPr>
            <w:tcW w:w="1525" w:type="dxa"/>
          </w:tcPr>
          <w:p w14:paraId="561B5E13" w14:textId="297208C6" w:rsidR="00EF068E" w:rsidRPr="00481B4D" w:rsidRDefault="00EF068E" w:rsidP="00481B4D">
            <w:pPr>
              <w:jc w:val="center"/>
              <w:rPr>
                <w:b/>
                <w:bCs/>
                <w:sz w:val="20"/>
                <w:szCs w:val="20"/>
                <w:lang w:eastAsia="en-US"/>
              </w:rPr>
            </w:pPr>
            <w:r w:rsidRPr="00481B4D">
              <w:rPr>
                <w:b/>
                <w:bCs/>
                <w:sz w:val="20"/>
                <w:szCs w:val="20"/>
                <w:lang w:eastAsia="en-US"/>
              </w:rPr>
              <w:t>Design option</w:t>
            </w:r>
          </w:p>
        </w:tc>
        <w:tc>
          <w:tcPr>
            <w:tcW w:w="3150" w:type="dxa"/>
          </w:tcPr>
          <w:p w14:paraId="72F4E853" w14:textId="710EE431" w:rsidR="00EF068E" w:rsidRPr="00481B4D" w:rsidRDefault="00EF068E" w:rsidP="00481B4D">
            <w:pPr>
              <w:jc w:val="center"/>
              <w:rPr>
                <w:b/>
                <w:bCs/>
                <w:sz w:val="20"/>
                <w:szCs w:val="20"/>
                <w:lang w:eastAsia="en-US"/>
              </w:rPr>
            </w:pPr>
            <w:r w:rsidRPr="00481B4D">
              <w:rPr>
                <w:b/>
                <w:bCs/>
                <w:sz w:val="20"/>
                <w:szCs w:val="20"/>
                <w:lang w:eastAsia="en-US"/>
              </w:rPr>
              <w:t>Description</w:t>
            </w:r>
          </w:p>
        </w:tc>
        <w:tc>
          <w:tcPr>
            <w:tcW w:w="5079" w:type="dxa"/>
          </w:tcPr>
          <w:p w14:paraId="3881A7CC" w14:textId="7461794E" w:rsidR="00EF068E" w:rsidRPr="00481B4D" w:rsidRDefault="00D70589" w:rsidP="00481B4D">
            <w:pPr>
              <w:jc w:val="center"/>
              <w:rPr>
                <w:b/>
                <w:bCs/>
                <w:sz w:val="20"/>
                <w:szCs w:val="20"/>
                <w:lang w:eastAsia="en-US"/>
              </w:rPr>
            </w:pPr>
            <w:r>
              <w:rPr>
                <w:b/>
                <w:bCs/>
                <w:sz w:val="20"/>
                <w:szCs w:val="20"/>
                <w:lang w:eastAsia="en-US"/>
              </w:rPr>
              <w:t>Discussion</w:t>
            </w:r>
          </w:p>
        </w:tc>
      </w:tr>
      <w:tr w:rsidR="00EF068E" w14:paraId="66AA61AA" w14:textId="4EE9590D" w:rsidTr="00481B4D">
        <w:trPr>
          <w:trHeight w:val="659"/>
        </w:trPr>
        <w:tc>
          <w:tcPr>
            <w:tcW w:w="1525" w:type="dxa"/>
          </w:tcPr>
          <w:p w14:paraId="18EAD13B" w14:textId="66A4F823" w:rsidR="00EF068E" w:rsidRDefault="00EF068E" w:rsidP="003207EE">
            <w:pPr>
              <w:rPr>
                <w:sz w:val="20"/>
                <w:szCs w:val="20"/>
                <w:lang w:eastAsia="en-US"/>
              </w:rPr>
            </w:pPr>
            <w:r>
              <w:rPr>
                <w:sz w:val="20"/>
                <w:szCs w:val="20"/>
                <w:lang w:eastAsia="en-US"/>
              </w:rPr>
              <w:t>Option 1-1</w:t>
            </w:r>
          </w:p>
        </w:tc>
        <w:tc>
          <w:tcPr>
            <w:tcW w:w="3150" w:type="dxa"/>
          </w:tcPr>
          <w:p w14:paraId="0369845A" w14:textId="40221BFC" w:rsidR="00EF068E" w:rsidRDefault="00EF068E" w:rsidP="003207EE">
            <w:pPr>
              <w:rPr>
                <w:sz w:val="20"/>
                <w:szCs w:val="20"/>
                <w:lang w:eastAsia="en-US"/>
              </w:rPr>
            </w:pPr>
            <w:r>
              <w:rPr>
                <w:sz w:val="20"/>
                <w:szCs w:val="20"/>
                <w:lang w:eastAsia="en-US"/>
              </w:rPr>
              <w:t>Enhance</w:t>
            </w:r>
            <w:r w:rsidRPr="007E7F4E">
              <w:rPr>
                <w:sz w:val="20"/>
                <w:szCs w:val="20"/>
                <w:lang w:eastAsia="en-US"/>
              </w:rPr>
              <w:t xml:space="preserve"> DCI format 0-1 </w:t>
            </w:r>
            <w:r>
              <w:rPr>
                <w:sz w:val="20"/>
                <w:szCs w:val="20"/>
                <w:lang w:eastAsia="en-US"/>
              </w:rPr>
              <w:t>and/</w:t>
            </w:r>
            <w:r w:rsidRPr="007E7F4E">
              <w:rPr>
                <w:sz w:val="20"/>
                <w:szCs w:val="20"/>
                <w:lang w:eastAsia="en-US"/>
              </w:rPr>
              <w:t>or in DCI format 1-1</w:t>
            </w:r>
          </w:p>
        </w:tc>
        <w:tc>
          <w:tcPr>
            <w:tcW w:w="5079" w:type="dxa"/>
          </w:tcPr>
          <w:p w14:paraId="7C015DDA" w14:textId="2B7B60A1" w:rsidR="005757E8" w:rsidRDefault="00132A51" w:rsidP="00132A51">
            <w:pPr>
              <w:rPr>
                <w:sz w:val="20"/>
                <w:szCs w:val="20"/>
                <w:lang w:eastAsia="en-US"/>
              </w:rPr>
            </w:pPr>
            <w:r>
              <w:rPr>
                <w:sz w:val="20"/>
                <w:szCs w:val="20"/>
                <w:lang w:eastAsia="en-US"/>
              </w:rPr>
              <w:t>If</w:t>
            </w:r>
            <w:r w:rsidR="00522F1E">
              <w:rPr>
                <w:sz w:val="20"/>
                <w:szCs w:val="20"/>
                <w:lang w:eastAsia="en-US"/>
              </w:rPr>
              <w:t xml:space="preserve"> </w:t>
            </w:r>
            <w:r w:rsidR="001B5584">
              <w:rPr>
                <w:sz w:val="20"/>
                <w:szCs w:val="20"/>
                <w:lang w:eastAsia="en-US"/>
              </w:rPr>
              <w:t xml:space="preserve">the reliability of DCI and UCI decoding is guaranteed, </w:t>
            </w:r>
            <w:r w:rsidR="005640B3">
              <w:rPr>
                <w:sz w:val="20"/>
                <w:szCs w:val="20"/>
                <w:lang w:eastAsia="en-US"/>
              </w:rPr>
              <w:t xml:space="preserve">Cell DTX/DRX timeline is clear for both UE and </w:t>
            </w:r>
            <w:proofErr w:type="spellStart"/>
            <w:r w:rsidR="005640B3">
              <w:rPr>
                <w:sz w:val="20"/>
                <w:szCs w:val="20"/>
                <w:lang w:eastAsia="en-US"/>
              </w:rPr>
              <w:t>gNB</w:t>
            </w:r>
            <w:proofErr w:type="spellEnd"/>
            <w:r w:rsidR="005640B3">
              <w:rPr>
                <w:sz w:val="20"/>
                <w:szCs w:val="20"/>
                <w:lang w:eastAsia="en-US"/>
              </w:rPr>
              <w:t xml:space="preserve"> thanks to UE </w:t>
            </w:r>
            <w:r w:rsidR="003A1DAA">
              <w:rPr>
                <w:sz w:val="20"/>
                <w:szCs w:val="20"/>
                <w:lang w:eastAsia="en-US"/>
              </w:rPr>
              <w:t xml:space="preserve">transmission in response to the </w:t>
            </w:r>
            <w:r w:rsidR="00160806">
              <w:rPr>
                <w:sz w:val="20"/>
                <w:szCs w:val="20"/>
                <w:lang w:eastAsia="en-US"/>
              </w:rPr>
              <w:t xml:space="preserve">DCI reception </w:t>
            </w:r>
            <w:r w:rsidR="005640B3">
              <w:rPr>
                <w:sz w:val="20"/>
                <w:szCs w:val="20"/>
                <w:lang w:eastAsia="en-US"/>
              </w:rPr>
              <w:t>e.g., via scheduled PUSCH transmission (DCI 0-1) or scheduled HARQ feedback (DCI 1-1).</w:t>
            </w:r>
          </w:p>
          <w:p w14:paraId="3736D23C" w14:textId="4D2C2827" w:rsidR="001D49F0" w:rsidRDefault="001D49F0" w:rsidP="00132A51">
            <w:pPr>
              <w:rPr>
                <w:sz w:val="20"/>
                <w:szCs w:val="20"/>
                <w:lang w:eastAsia="en-US"/>
              </w:rPr>
            </w:pPr>
          </w:p>
          <w:p w14:paraId="320D50A3" w14:textId="72E2B1C9" w:rsidR="001D49F0" w:rsidRDefault="001D49F0" w:rsidP="00132A51">
            <w:pPr>
              <w:rPr>
                <w:sz w:val="20"/>
                <w:szCs w:val="20"/>
                <w:lang w:eastAsia="en-US"/>
              </w:rPr>
            </w:pPr>
            <w:r>
              <w:rPr>
                <w:sz w:val="20"/>
                <w:szCs w:val="20"/>
                <w:lang w:eastAsia="en-US"/>
              </w:rPr>
              <w:t xml:space="preserve">From signaling overhead perspective, </w:t>
            </w:r>
            <w:r w:rsidR="00D035CB">
              <w:rPr>
                <w:sz w:val="20"/>
                <w:szCs w:val="20"/>
                <w:lang w:eastAsia="en-US"/>
              </w:rPr>
              <w:t xml:space="preserve">cell DTX/DRX operation is intended for scenarios with a small number of connected </w:t>
            </w:r>
            <w:proofErr w:type="gramStart"/>
            <w:r w:rsidR="00D035CB">
              <w:rPr>
                <w:sz w:val="20"/>
                <w:szCs w:val="20"/>
                <w:lang w:eastAsia="en-US"/>
              </w:rPr>
              <w:t>mode</w:t>
            </w:r>
            <w:proofErr w:type="gramEnd"/>
            <w:r w:rsidR="00D035CB">
              <w:rPr>
                <w:sz w:val="20"/>
                <w:szCs w:val="20"/>
                <w:lang w:eastAsia="en-US"/>
              </w:rPr>
              <w:t xml:space="preserve"> UEs.</w:t>
            </w:r>
            <w:r w:rsidR="00A806F3">
              <w:rPr>
                <w:sz w:val="20"/>
                <w:szCs w:val="20"/>
                <w:lang w:eastAsia="en-US"/>
              </w:rPr>
              <w:t xml:space="preserve"> In addition, the activation/deactivation </w:t>
            </w:r>
            <w:r w:rsidR="00F64B9B">
              <w:rPr>
                <w:sz w:val="20"/>
                <w:szCs w:val="20"/>
                <w:lang w:eastAsia="en-US"/>
              </w:rPr>
              <w:t>can be indicated together with UL/DL scheduling grant</w:t>
            </w:r>
            <w:r w:rsidR="006C2860">
              <w:rPr>
                <w:sz w:val="20"/>
                <w:szCs w:val="20"/>
                <w:lang w:eastAsia="en-US"/>
              </w:rPr>
              <w:t xml:space="preserve"> within the same DCI. Therefore, the overall overhead should be reasonab</w:t>
            </w:r>
            <w:r w:rsidR="00735BE6">
              <w:rPr>
                <w:sz w:val="20"/>
                <w:szCs w:val="20"/>
                <w:lang w:eastAsia="en-US"/>
              </w:rPr>
              <w:t xml:space="preserve">le. </w:t>
            </w:r>
          </w:p>
          <w:p w14:paraId="020721DA" w14:textId="00678E53" w:rsidR="005C0E98" w:rsidRDefault="005C0E98" w:rsidP="00132A51">
            <w:pPr>
              <w:rPr>
                <w:sz w:val="20"/>
                <w:szCs w:val="20"/>
                <w:lang w:eastAsia="en-US"/>
              </w:rPr>
            </w:pPr>
          </w:p>
        </w:tc>
      </w:tr>
      <w:tr w:rsidR="00EF068E" w14:paraId="387FA426" w14:textId="77078E6A" w:rsidTr="00481B4D">
        <w:trPr>
          <w:trHeight w:val="659"/>
        </w:trPr>
        <w:tc>
          <w:tcPr>
            <w:tcW w:w="1525" w:type="dxa"/>
          </w:tcPr>
          <w:p w14:paraId="31719CD0" w14:textId="344D2A6F" w:rsidR="00EF068E" w:rsidRDefault="00EF068E" w:rsidP="003207EE">
            <w:pPr>
              <w:rPr>
                <w:sz w:val="20"/>
                <w:szCs w:val="20"/>
                <w:lang w:eastAsia="en-US"/>
              </w:rPr>
            </w:pPr>
            <w:r>
              <w:rPr>
                <w:sz w:val="20"/>
                <w:szCs w:val="20"/>
                <w:lang w:eastAsia="en-US"/>
              </w:rPr>
              <w:t>Option 1-2</w:t>
            </w:r>
          </w:p>
        </w:tc>
        <w:tc>
          <w:tcPr>
            <w:tcW w:w="3150" w:type="dxa"/>
          </w:tcPr>
          <w:p w14:paraId="6E99B12D" w14:textId="63F01FAB" w:rsidR="00EF068E" w:rsidRDefault="00EF068E" w:rsidP="003207EE">
            <w:pPr>
              <w:rPr>
                <w:sz w:val="20"/>
                <w:szCs w:val="20"/>
                <w:lang w:eastAsia="en-US"/>
              </w:rPr>
            </w:pPr>
            <w:r w:rsidRPr="007E7F4E">
              <w:rPr>
                <w:sz w:val="20"/>
                <w:szCs w:val="20"/>
                <w:lang w:eastAsia="en-US"/>
              </w:rPr>
              <w:t>Use reserved bits (e.g., 4 bits in Short Messages) in DCI format 0-0 with CRC scrambled by P-RNTI</w:t>
            </w:r>
          </w:p>
        </w:tc>
        <w:tc>
          <w:tcPr>
            <w:tcW w:w="5079" w:type="dxa"/>
          </w:tcPr>
          <w:p w14:paraId="192EEE7B" w14:textId="20094EE3" w:rsidR="00EF068E" w:rsidRDefault="00F5002D" w:rsidP="003207EE">
            <w:pPr>
              <w:rPr>
                <w:sz w:val="20"/>
                <w:szCs w:val="20"/>
                <w:lang w:eastAsia="en-US"/>
              </w:rPr>
            </w:pPr>
            <w:r>
              <w:rPr>
                <w:sz w:val="20"/>
                <w:szCs w:val="20"/>
                <w:lang w:eastAsia="en-US"/>
              </w:rPr>
              <w:t xml:space="preserve">Cell DTX/DRX timeline </w:t>
            </w:r>
            <w:r w:rsidR="0004272D">
              <w:rPr>
                <w:sz w:val="20"/>
                <w:szCs w:val="20"/>
                <w:lang w:eastAsia="en-US"/>
              </w:rPr>
              <w:t xml:space="preserve">is unclear </w:t>
            </w:r>
            <w:r>
              <w:rPr>
                <w:sz w:val="20"/>
                <w:szCs w:val="20"/>
                <w:lang w:eastAsia="en-US"/>
              </w:rPr>
              <w:t xml:space="preserve">for UE and </w:t>
            </w:r>
            <w:proofErr w:type="spellStart"/>
            <w:r>
              <w:rPr>
                <w:sz w:val="20"/>
                <w:szCs w:val="20"/>
                <w:lang w:eastAsia="en-US"/>
              </w:rPr>
              <w:t>gNB</w:t>
            </w:r>
            <w:proofErr w:type="spellEnd"/>
            <w:r w:rsidR="00905A3E">
              <w:rPr>
                <w:sz w:val="20"/>
                <w:szCs w:val="20"/>
                <w:lang w:eastAsia="en-US"/>
              </w:rPr>
              <w:t xml:space="preserve"> </w:t>
            </w:r>
            <w:r w:rsidR="00BC3FFB">
              <w:rPr>
                <w:sz w:val="20"/>
                <w:szCs w:val="20"/>
                <w:lang w:eastAsia="en-US"/>
              </w:rPr>
              <w:t xml:space="preserve">since </w:t>
            </w:r>
            <w:r w:rsidR="0006010B">
              <w:rPr>
                <w:sz w:val="20"/>
                <w:szCs w:val="20"/>
                <w:lang w:eastAsia="en-US"/>
              </w:rPr>
              <w:t xml:space="preserve">there is </w:t>
            </w:r>
            <w:r w:rsidR="00BC3FFB">
              <w:rPr>
                <w:sz w:val="20"/>
                <w:szCs w:val="20"/>
                <w:lang w:eastAsia="en-US"/>
              </w:rPr>
              <w:t>n</w:t>
            </w:r>
            <w:r w:rsidR="00905A3E">
              <w:rPr>
                <w:sz w:val="20"/>
                <w:szCs w:val="20"/>
                <w:lang w:eastAsia="en-US"/>
              </w:rPr>
              <w:t>o UE feedback in response to successful paging reception</w:t>
            </w:r>
            <w:r w:rsidR="00BC3FFB">
              <w:rPr>
                <w:sz w:val="20"/>
                <w:szCs w:val="20"/>
                <w:lang w:eastAsia="en-US"/>
              </w:rPr>
              <w:t xml:space="preserve">. Hence, </w:t>
            </w:r>
            <w:r w:rsidR="00960D88">
              <w:rPr>
                <w:sz w:val="20"/>
                <w:szCs w:val="20"/>
                <w:lang w:eastAsia="en-US"/>
              </w:rPr>
              <w:t>L1 based activation/deactivation is not reliable.</w:t>
            </w:r>
          </w:p>
        </w:tc>
      </w:tr>
      <w:tr w:rsidR="00EF068E" w14:paraId="2CDEA236" w14:textId="348788CE" w:rsidTr="00481B4D">
        <w:trPr>
          <w:trHeight w:val="217"/>
        </w:trPr>
        <w:tc>
          <w:tcPr>
            <w:tcW w:w="1525" w:type="dxa"/>
          </w:tcPr>
          <w:p w14:paraId="13C919E1" w14:textId="6D5A478E" w:rsidR="00EF068E" w:rsidRDefault="00EF068E" w:rsidP="003207EE">
            <w:pPr>
              <w:rPr>
                <w:sz w:val="20"/>
                <w:szCs w:val="20"/>
                <w:lang w:eastAsia="en-US"/>
              </w:rPr>
            </w:pPr>
            <w:r>
              <w:rPr>
                <w:sz w:val="20"/>
                <w:szCs w:val="20"/>
                <w:lang w:eastAsia="en-US"/>
              </w:rPr>
              <w:t>Option 2</w:t>
            </w:r>
          </w:p>
        </w:tc>
        <w:tc>
          <w:tcPr>
            <w:tcW w:w="3150" w:type="dxa"/>
          </w:tcPr>
          <w:p w14:paraId="24F27893" w14:textId="2D159800" w:rsidR="00EF068E" w:rsidRDefault="00AE57BC" w:rsidP="003207EE">
            <w:pPr>
              <w:rPr>
                <w:sz w:val="20"/>
                <w:szCs w:val="20"/>
                <w:lang w:eastAsia="en-US"/>
              </w:rPr>
            </w:pPr>
            <w:r>
              <w:rPr>
                <w:sz w:val="20"/>
                <w:szCs w:val="20"/>
                <w:lang w:eastAsia="en-US"/>
              </w:rPr>
              <w:t>N</w:t>
            </w:r>
            <w:r w:rsidR="00EF068E" w:rsidRPr="007E7F4E">
              <w:rPr>
                <w:sz w:val="20"/>
                <w:szCs w:val="20"/>
                <w:lang w:eastAsia="en-US"/>
              </w:rPr>
              <w:t>ew UE group DCI</w:t>
            </w:r>
          </w:p>
        </w:tc>
        <w:tc>
          <w:tcPr>
            <w:tcW w:w="5079" w:type="dxa"/>
          </w:tcPr>
          <w:p w14:paraId="6652B680" w14:textId="6B3AAD22" w:rsidR="005B3C7D" w:rsidRDefault="00375741" w:rsidP="00B50788">
            <w:pPr>
              <w:rPr>
                <w:sz w:val="20"/>
                <w:szCs w:val="20"/>
                <w:lang w:eastAsia="en-US"/>
              </w:rPr>
            </w:pPr>
            <w:proofErr w:type="gramStart"/>
            <w:r>
              <w:rPr>
                <w:sz w:val="20"/>
                <w:szCs w:val="20"/>
                <w:lang w:eastAsia="en-US"/>
              </w:rPr>
              <w:t>Similar to</w:t>
            </w:r>
            <w:proofErr w:type="gramEnd"/>
            <w:r>
              <w:rPr>
                <w:sz w:val="20"/>
                <w:szCs w:val="20"/>
                <w:lang w:eastAsia="en-US"/>
              </w:rPr>
              <w:t xml:space="preserve"> Option 1-2, </w:t>
            </w:r>
            <w:r w:rsidR="00AD7047">
              <w:rPr>
                <w:sz w:val="20"/>
                <w:szCs w:val="20"/>
                <w:lang w:eastAsia="en-US"/>
              </w:rPr>
              <w:t xml:space="preserve">Cell DTX/DRX timeline is unclear for UE and </w:t>
            </w:r>
            <w:proofErr w:type="spellStart"/>
            <w:r w:rsidR="00AD7047">
              <w:rPr>
                <w:sz w:val="20"/>
                <w:szCs w:val="20"/>
                <w:lang w:eastAsia="en-US"/>
              </w:rPr>
              <w:t>gNB</w:t>
            </w:r>
            <w:proofErr w:type="spellEnd"/>
            <w:r w:rsidR="00A72272">
              <w:rPr>
                <w:sz w:val="20"/>
                <w:szCs w:val="20"/>
                <w:lang w:eastAsia="en-US"/>
              </w:rPr>
              <w:t xml:space="preserve"> since it is likely that</w:t>
            </w:r>
            <w:r w:rsidR="0006010B">
              <w:rPr>
                <w:sz w:val="20"/>
                <w:szCs w:val="20"/>
                <w:lang w:eastAsia="en-US"/>
              </w:rPr>
              <w:t xml:space="preserve"> there is</w:t>
            </w:r>
            <w:r w:rsidR="00A72272">
              <w:rPr>
                <w:sz w:val="20"/>
                <w:szCs w:val="20"/>
                <w:lang w:eastAsia="en-US"/>
              </w:rPr>
              <w:t xml:space="preserve"> no UE feedback in response to successful reception of the </w:t>
            </w:r>
            <w:r w:rsidR="00992520">
              <w:rPr>
                <w:sz w:val="20"/>
                <w:szCs w:val="20"/>
                <w:lang w:eastAsia="en-US"/>
              </w:rPr>
              <w:t xml:space="preserve">UE group </w:t>
            </w:r>
            <w:r w:rsidR="00A72272">
              <w:rPr>
                <w:sz w:val="20"/>
                <w:szCs w:val="20"/>
                <w:lang w:eastAsia="en-US"/>
              </w:rPr>
              <w:t>DCI</w:t>
            </w:r>
            <w:r w:rsidR="00992520">
              <w:rPr>
                <w:sz w:val="20"/>
                <w:szCs w:val="20"/>
                <w:lang w:eastAsia="en-US"/>
              </w:rPr>
              <w:t>.</w:t>
            </w:r>
            <w:r w:rsidR="00675AC9">
              <w:rPr>
                <w:sz w:val="20"/>
                <w:szCs w:val="20"/>
                <w:lang w:eastAsia="en-US"/>
              </w:rPr>
              <w:t xml:space="preserve"> In addition, the </w:t>
            </w:r>
            <w:proofErr w:type="spellStart"/>
            <w:r w:rsidR="00675AC9">
              <w:rPr>
                <w:sz w:val="20"/>
                <w:szCs w:val="20"/>
                <w:lang w:eastAsia="en-US"/>
              </w:rPr>
              <w:t>gNB</w:t>
            </w:r>
            <w:proofErr w:type="spellEnd"/>
            <w:r w:rsidR="00675AC9">
              <w:rPr>
                <w:sz w:val="20"/>
                <w:szCs w:val="20"/>
                <w:lang w:eastAsia="en-US"/>
              </w:rPr>
              <w:t xml:space="preserve"> would need to send additional </w:t>
            </w:r>
            <w:r w:rsidR="00451C4D">
              <w:rPr>
                <w:sz w:val="20"/>
                <w:szCs w:val="20"/>
                <w:lang w:eastAsia="en-US"/>
              </w:rPr>
              <w:t xml:space="preserve">DCI for activation/deactivation, leading to </w:t>
            </w:r>
            <w:r w:rsidR="002E1907">
              <w:rPr>
                <w:sz w:val="20"/>
                <w:szCs w:val="20"/>
                <w:lang w:eastAsia="en-US"/>
              </w:rPr>
              <w:t xml:space="preserve">additional network power consumption and </w:t>
            </w:r>
            <w:r w:rsidR="00DE645A">
              <w:rPr>
                <w:sz w:val="20"/>
                <w:szCs w:val="20"/>
                <w:lang w:eastAsia="en-US"/>
              </w:rPr>
              <w:t>overall system overhead.</w:t>
            </w:r>
            <w:r w:rsidR="002F4FAD">
              <w:rPr>
                <w:sz w:val="20"/>
                <w:szCs w:val="20"/>
                <w:lang w:eastAsia="en-US"/>
              </w:rPr>
              <w:t xml:space="preserve"> </w:t>
            </w:r>
            <w:r w:rsidR="002F4FAD" w:rsidRPr="002F4FAD">
              <w:rPr>
                <w:sz w:val="20"/>
                <w:szCs w:val="20"/>
                <w:lang w:eastAsia="en-US"/>
              </w:rPr>
              <w:t xml:space="preserve">For FR2, since the </w:t>
            </w:r>
            <w:proofErr w:type="spellStart"/>
            <w:r w:rsidR="002F4FAD" w:rsidRPr="002F4FAD">
              <w:rPr>
                <w:sz w:val="20"/>
                <w:szCs w:val="20"/>
                <w:lang w:eastAsia="en-US"/>
              </w:rPr>
              <w:t>gNB</w:t>
            </w:r>
            <w:proofErr w:type="spellEnd"/>
            <w:r w:rsidR="002F4FAD" w:rsidRPr="002F4FAD">
              <w:rPr>
                <w:sz w:val="20"/>
                <w:szCs w:val="20"/>
                <w:lang w:eastAsia="en-US"/>
              </w:rPr>
              <w:t xml:space="preserve"> may need to beam-sweep the group common PDCCH in multiple beams, the signaling </w:t>
            </w:r>
            <w:r w:rsidR="002F4FAD" w:rsidRPr="002F4FAD">
              <w:rPr>
                <w:sz w:val="20"/>
                <w:szCs w:val="20"/>
                <w:lang w:eastAsia="en-US"/>
              </w:rPr>
              <w:lastRenderedPageBreak/>
              <w:t>overhead may be comparable to the overhead when using Option 1</w:t>
            </w:r>
            <w:r w:rsidR="00B560C2">
              <w:rPr>
                <w:sz w:val="20"/>
                <w:szCs w:val="20"/>
                <w:lang w:eastAsia="en-US"/>
              </w:rPr>
              <w:t>-1</w:t>
            </w:r>
            <w:r w:rsidR="002F4FAD" w:rsidRPr="002F4FAD">
              <w:rPr>
                <w:sz w:val="20"/>
                <w:szCs w:val="20"/>
                <w:lang w:eastAsia="en-US"/>
              </w:rPr>
              <w:t>.</w:t>
            </w:r>
          </w:p>
          <w:p w14:paraId="6946FD3F" w14:textId="77777777" w:rsidR="005B3C7D" w:rsidRDefault="005B3C7D" w:rsidP="00B50788">
            <w:pPr>
              <w:rPr>
                <w:sz w:val="20"/>
                <w:szCs w:val="20"/>
                <w:lang w:eastAsia="en-US"/>
              </w:rPr>
            </w:pPr>
          </w:p>
          <w:p w14:paraId="05085CD9" w14:textId="636E5A03" w:rsidR="00B91253" w:rsidRDefault="00B70322" w:rsidP="00B50788">
            <w:pPr>
              <w:rPr>
                <w:sz w:val="20"/>
                <w:szCs w:val="20"/>
                <w:lang w:eastAsia="en-US"/>
              </w:rPr>
            </w:pPr>
            <w:r>
              <w:rPr>
                <w:sz w:val="20"/>
                <w:szCs w:val="20"/>
                <w:lang w:eastAsia="en-US"/>
              </w:rPr>
              <w:t xml:space="preserve">Furthermore, UE </w:t>
            </w:r>
            <w:proofErr w:type="gramStart"/>
            <w:r>
              <w:rPr>
                <w:sz w:val="20"/>
                <w:szCs w:val="20"/>
                <w:lang w:eastAsia="en-US"/>
              </w:rPr>
              <w:t>has to</w:t>
            </w:r>
            <w:proofErr w:type="gramEnd"/>
            <w:r>
              <w:rPr>
                <w:sz w:val="20"/>
                <w:szCs w:val="20"/>
                <w:lang w:eastAsia="en-US"/>
              </w:rPr>
              <w:t xml:space="preserve"> handle a new additional DCI that adds more complexity on PDCCH monitoring</w:t>
            </w:r>
            <w:r w:rsidR="00E71424">
              <w:rPr>
                <w:sz w:val="20"/>
                <w:szCs w:val="20"/>
                <w:lang w:eastAsia="en-US"/>
              </w:rPr>
              <w:t xml:space="preserve"> implementation</w:t>
            </w:r>
            <w:r>
              <w:rPr>
                <w:sz w:val="20"/>
                <w:szCs w:val="20"/>
                <w:lang w:eastAsia="en-US"/>
              </w:rPr>
              <w:t>.</w:t>
            </w:r>
            <w:r w:rsidR="00101AA4">
              <w:rPr>
                <w:sz w:val="20"/>
                <w:szCs w:val="20"/>
                <w:lang w:eastAsia="en-US"/>
              </w:rPr>
              <w:t xml:space="preserve"> </w:t>
            </w:r>
          </w:p>
        </w:tc>
      </w:tr>
    </w:tbl>
    <w:p w14:paraId="27B7EC40" w14:textId="08107F42" w:rsidR="009A3633" w:rsidRDefault="009A3633" w:rsidP="003207EE">
      <w:pPr>
        <w:rPr>
          <w:sz w:val="20"/>
          <w:szCs w:val="20"/>
          <w:lang w:eastAsia="en-US"/>
        </w:rPr>
      </w:pPr>
    </w:p>
    <w:p w14:paraId="64D43277" w14:textId="06563459" w:rsidR="00B76C53" w:rsidRPr="00481B4D" w:rsidRDefault="00472503" w:rsidP="00481B4D">
      <w:pPr>
        <w:spacing w:after="120" w:line="360" w:lineRule="auto"/>
        <w:rPr>
          <w:sz w:val="20"/>
          <w:szCs w:val="20"/>
          <w:lang w:eastAsia="en-US"/>
        </w:rPr>
      </w:pPr>
      <w:r>
        <w:rPr>
          <w:sz w:val="20"/>
          <w:szCs w:val="20"/>
          <w:lang w:eastAsia="en-US"/>
        </w:rPr>
        <w:t xml:space="preserve">Based on above discussion, </w:t>
      </w:r>
      <w:r w:rsidR="006E2475">
        <w:rPr>
          <w:sz w:val="20"/>
          <w:szCs w:val="20"/>
          <w:lang w:eastAsia="en-US"/>
        </w:rPr>
        <w:t xml:space="preserve">we </w:t>
      </w:r>
      <w:r w:rsidR="0056339B">
        <w:rPr>
          <w:sz w:val="20"/>
          <w:szCs w:val="20"/>
          <w:lang w:eastAsia="en-US"/>
        </w:rPr>
        <w:t>think</w:t>
      </w:r>
      <w:r w:rsidR="0054135D">
        <w:rPr>
          <w:sz w:val="20"/>
          <w:szCs w:val="20"/>
          <w:lang w:eastAsia="en-US"/>
        </w:rPr>
        <w:t xml:space="preserve"> </w:t>
      </w:r>
      <w:r w:rsidR="002542C5" w:rsidRPr="002542C5">
        <w:rPr>
          <w:sz w:val="20"/>
          <w:szCs w:val="20"/>
          <w:lang w:eastAsia="en-US"/>
        </w:rPr>
        <w:t xml:space="preserve">DCI format 0-1 and/or DCI format 1-1 </w:t>
      </w:r>
      <w:r w:rsidR="003B1CBF">
        <w:rPr>
          <w:sz w:val="20"/>
          <w:szCs w:val="20"/>
          <w:lang w:eastAsia="en-US"/>
        </w:rPr>
        <w:t xml:space="preserve">could </w:t>
      </w:r>
      <w:r w:rsidR="0056339B">
        <w:rPr>
          <w:sz w:val="20"/>
          <w:szCs w:val="20"/>
          <w:lang w:eastAsia="en-US"/>
        </w:rPr>
        <w:t xml:space="preserve">be </w:t>
      </w:r>
      <w:r w:rsidR="00744E1F">
        <w:rPr>
          <w:sz w:val="20"/>
          <w:szCs w:val="20"/>
          <w:lang w:eastAsia="en-US"/>
        </w:rPr>
        <w:t>considered</w:t>
      </w:r>
      <w:r w:rsidR="0056339B">
        <w:rPr>
          <w:sz w:val="20"/>
          <w:szCs w:val="20"/>
          <w:lang w:eastAsia="en-US"/>
        </w:rPr>
        <w:t xml:space="preserve"> </w:t>
      </w:r>
      <w:r w:rsidR="002542C5" w:rsidRPr="002542C5">
        <w:rPr>
          <w:sz w:val="20"/>
          <w:szCs w:val="20"/>
          <w:lang w:eastAsia="en-US"/>
        </w:rPr>
        <w:t>to indicate Cell DTX/DRX activation/deactivation for a single configuration.</w:t>
      </w:r>
    </w:p>
    <w:p w14:paraId="61B071E4" w14:textId="0F3CFEFB" w:rsidR="00991A12" w:rsidRDefault="00E13775" w:rsidP="00241AAB">
      <w:pPr>
        <w:spacing w:after="120" w:line="360" w:lineRule="auto"/>
        <w:rPr>
          <w:b/>
          <w:bCs/>
          <w:i/>
          <w:iCs/>
          <w:sz w:val="20"/>
          <w:szCs w:val="20"/>
          <w:lang w:eastAsia="en-US"/>
        </w:rPr>
      </w:pPr>
      <w:r w:rsidRPr="008278F6">
        <w:rPr>
          <w:b/>
          <w:bCs/>
          <w:i/>
          <w:iCs/>
          <w:sz w:val="20"/>
          <w:szCs w:val="20"/>
          <w:lang w:eastAsia="en-US"/>
        </w:rPr>
        <w:t>Proposal</w:t>
      </w:r>
      <w:r w:rsidR="009606C2">
        <w:rPr>
          <w:b/>
          <w:bCs/>
          <w:i/>
          <w:iCs/>
          <w:sz w:val="20"/>
          <w:szCs w:val="20"/>
          <w:lang w:eastAsia="en-US"/>
        </w:rPr>
        <w:t xml:space="preserve"> </w:t>
      </w:r>
      <w:r w:rsidR="00CA302E">
        <w:rPr>
          <w:b/>
          <w:bCs/>
          <w:i/>
          <w:iCs/>
          <w:sz w:val="20"/>
          <w:szCs w:val="20"/>
          <w:lang w:eastAsia="en-US"/>
        </w:rPr>
        <w:t>3</w:t>
      </w:r>
      <w:r w:rsidRPr="008278F6">
        <w:rPr>
          <w:b/>
          <w:bCs/>
          <w:i/>
          <w:iCs/>
          <w:sz w:val="20"/>
          <w:szCs w:val="20"/>
          <w:lang w:eastAsia="en-US"/>
        </w:rPr>
        <w:t>:</w:t>
      </w:r>
      <w:r>
        <w:rPr>
          <w:b/>
          <w:bCs/>
          <w:i/>
          <w:iCs/>
          <w:sz w:val="20"/>
          <w:szCs w:val="20"/>
          <w:lang w:eastAsia="en-US"/>
        </w:rPr>
        <w:t xml:space="preserve"> </w:t>
      </w:r>
      <w:r w:rsidR="00E75B27">
        <w:rPr>
          <w:b/>
          <w:bCs/>
          <w:i/>
          <w:iCs/>
          <w:sz w:val="20"/>
          <w:szCs w:val="20"/>
          <w:lang w:eastAsia="en-US"/>
        </w:rPr>
        <w:t>Consider e</w:t>
      </w:r>
      <w:r>
        <w:rPr>
          <w:b/>
          <w:bCs/>
          <w:i/>
          <w:iCs/>
          <w:sz w:val="20"/>
          <w:szCs w:val="20"/>
          <w:lang w:eastAsia="en-US"/>
        </w:rPr>
        <w:t>nhanc</w:t>
      </w:r>
      <w:r w:rsidR="00CA302E">
        <w:rPr>
          <w:b/>
          <w:bCs/>
          <w:i/>
          <w:iCs/>
          <w:sz w:val="20"/>
          <w:szCs w:val="20"/>
          <w:lang w:eastAsia="en-US"/>
        </w:rPr>
        <w:t>ing</w:t>
      </w:r>
      <w:r>
        <w:rPr>
          <w:b/>
          <w:bCs/>
          <w:i/>
          <w:iCs/>
          <w:sz w:val="20"/>
          <w:szCs w:val="20"/>
          <w:lang w:eastAsia="en-US"/>
        </w:rPr>
        <w:t xml:space="preserve"> </w:t>
      </w:r>
      <w:r w:rsidR="006564DE" w:rsidRPr="008278F6">
        <w:rPr>
          <w:b/>
          <w:bCs/>
          <w:i/>
          <w:iCs/>
          <w:sz w:val="20"/>
          <w:szCs w:val="20"/>
          <w:lang w:eastAsia="en-US"/>
        </w:rPr>
        <w:t>DCI format 0-1</w:t>
      </w:r>
      <w:r w:rsidR="00E552E1">
        <w:rPr>
          <w:b/>
          <w:bCs/>
          <w:i/>
          <w:iCs/>
          <w:sz w:val="20"/>
          <w:szCs w:val="20"/>
          <w:lang w:eastAsia="en-US"/>
        </w:rPr>
        <w:t xml:space="preserve"> and/or</w:t>
      </w:r>
      <w:r w:rsidR="006564DE" w:rsidRPr="008278F6">
        <w:rPr>
          <w:b/>
          <w:bCs/>
          <w:i/>
          <w:iCs/>
          <w:sz w:val="20"/>
          <w:szCs w:val="20"/>
          <w:lang w:eastAsia="en-US"/>
        </w:rPr>
        <w:t xml:space="preserve"> DCI format 1-1</w:t>
      </w:r>
      <w:r w:rsidR="006564DE">
        <w:rPr>
          <w:b/>
          <w:bCs/>
          <w:i/>
          <w:iCs/>
          <w:sz w:val="20"/>
          <w:szCs w:val="20"/>
          <w:lang w:eastAsia="en-US"/>
        </w:rPr>
        <w:t xml:space="preserve"> </w:t>
      </w:r>
      <w:r w:rsidRPr="00FB79AD">
        <w:rPr>
          <w:b/>
          <w:bCs/>
          <w:i/>
          <w:iCs/>
          <w:sz w:val="20"/>
          <w:szCs w:val="20"/>
          <w:lang w:eastAsia="en-US"/>
        </w:rPr>
        <w:t xml:space="preserve">to </w:t>
      </w:r>
      <w:r>
        <w:rPr>
          <w:b/>
          <w:bCs/>
          <w:i/>
          <w:iCs/>
          <w:sz w:val="20"/>
          <w:szCs w:val="20"/>
          <w:lang w:eastAsia="en-US"/>
        </w:rPr>
        <w:t>indicate</w:t>
      </w:r>
      <w:r w:rsidRPr="00FB79AD">
        <w:rPr>
          <w:b/>
          <w:bCs/>
          <w:i/>
          <w:iCs/>
          <w:sz w:val="20"/>
          <w:szCs w:val="20"/>
          <w:lang w:eastAsia="en-US"/>
        </w:rPr>
        <w:t xml:space="preserve"> Cell DTX/DRX activation/deactivation for a single configuration</w:t>
      </w:r>
      <w:r w:rsidR="007C67AF" w:rsidRPr="00481B4D">
        <w:rPr>
          <w:b/>
          <w:bCs/>
          <w:i/>
          <w:iCs/>
          <w:sz w:val="20"/>
          <w:szCs w:val="20"/>
          <w:lang w:eastAsia="en-US"/>
        </w:rPr>
        <w:t>.</w:t>
      </w:r>
    </w:p>
    <w:p w14:paraId="0A7E483A" w14:textId="15166650" w:rsidR="00A54B4D" w:rsidRDefault="005F272A" w:rsidP="00481B4D">
      <w:pPr>
        <w:pStyle w:val="Heading1"/>
      </w:pPr>
      <w:r>
        <w:t xml:space="preserve">Impact of cell DRX on </w:t>
      </w:r>
      <w:r w:rsidR="00E76E8E">
        <w:t>PUCCH/PUSCH repetition</w:t>
      </w:r>
    </w:p>
    <w:p w14:paraId="067F7984" w14:textId="18EB007C" w:rsidR="00FD531C" w:rsidRPr="005C0A31" w:rsidRDefault="00FD531C" w:rsidP="00FD531C">
      <w:pPr>
        <w:spacing w:after="120" w:line="360" w:lineRule="auto"/>
        <w:rPr>
          <w:sz w:val="20"/>
          <w:szCs w:val="20"/>
          <w:lang w:eastAsia="en-US"/>
        </w:rPr>
      </w:pPr>
      <w:r w:rsidRPr="005C0A31">
        <w:rPr>
          <w:sz w:val="20"/>
          <w:szCs w:val="20"/>
          <w:lang w:eastAsia="en-US"/>
        </w:rPr>
        <w:t xml:space="preserve">R17 coverage enhancement WI specified two-step procedure for determining available slots for PUSCH repetition including CG PUSCH repetition. Step 1 is only based on semi-static configurations, while Step 2 takes dynamic events (dynamic SFI, grants for higher priority channels, etc.) into account. This ensures robustness to UE missing DCIs (e.g., if UE misses DCI, UE and </w:t>
      </w:r>
      <w:proofErr w:type="spellStart"/>
      <w:r w:rsidRPr="005C0A31">
        <w:rPr>
          <w:sz w:val="20"/>
          <w:szCs w:val="20"/>
          <w:lang w:eastAsia="en-US"/>
        </w:rPr>
        <w:t>gNB</w:t>
      </w:r>
      <w:proofErr w:type="spellEnd"/>
      <w:r w:rsidRPr="005C0A31">
        <w:rPr>
          <w:sz w:val="20"/>
          <w:szCs w:val="20"/>
          <w:lang w:eastAsia="en-US"/>
        </w:rPr>
        <w:t xml:space="preserve"> remain in sync on available slots). </w:t>
      </w:r>
    </w:p>
    <w:p w14:paraId="63656916"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1: </w:t>
      </w:r>
      <w:r w:rsidRPr="005C0A31">
        <w:rPr>
          <w:sz w:val="20"/>
          <w:szCs w:val="20"/>
          <w:lang w:eastAsia="en-US"/>
        </w:rPr>
        <w:t xml:space="preserve">Determine N “available slots” for N repetitions, where a slot is said to be available if all the symbols contained in the TDRA are either uplink or flexible symbols as indicated by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ConfigurationCommon</w:t>
      </w:r>
      <w:proofErr w:type="spellEnd"/>
      <w:r w:rsidRPr="005C0A31">
        <w:rPr>
          <w:sz w:val="20"/>
          <w:szCs w:val="20"/>
          <w:lang w:eastAsia="en-US"/>
        </w:rPr>
        <w:t xml:space="preserve">, and/or </w:t>
      </w:r>
      <w:proofErr w:type="spellStart"/>
      <w:r w:rsidRPr="00351C20">
        <w:rPr>
          <w:i/>
          <w:iCs/>
          <w:sz w:val="20"/>
          <w:szCs w:val="20"/>
          <w:lang w:eastAsia="en-US"/>
        </w:rPr>
        <w:t>tdd</w:t>
      </w:r>
      <w:proofErr w:type="spellEnd"/>
      <w:r w:rsidRPr="00351C20">
        <w:rPr>
          <w:i/>
          <w:iCs/>
          <w:sz w:val="20"/>
          <w:szCs w:val="20"/>
          <w:lang w:eastAsia="en-US"/>
        </w:rPr>
        <w:t>-UL-DL-</w:t>
      </w:r>
      <w:proofErr w:type="spellStart"/>
      <w:r w:rsidRPr="00351C20">
        <w:rPr>
          <w:i/>
          <w:iCs/>
          <w:sz w:val="20"/>
          <w:szCs w:val="20"/>
          <w:lang w:eastAsia="en-US"/>
        </w:rPr>
        <w:t>ConfigurationDedicated</w:t>
      </w:r>
      <w:proofErr w:type="spellEnd"/>
      <w:r w:rsidRPr="005C0A31">
        <w:rPr>
          <w:sz w:val="20"/>
          <w:szCs w:val="20"/>
          <w:lang w:eastAsia="en-US"/>
        </w:rPr>
        <w:t xml:space="preserve"> and are not used for SSB transmission as per </w:t>
      </w:r>
      <w:proofErr w:type="spellStart"/>
      <w:r w:rsidRPr="00351C20">
        <w:rPr>
          <w:i/>
          <w:iCs/>
          <w:sz w:val="20"/>
          <w:szCs w:val="20"/>
          <w:lang w:eastAsia="en-US"/>
        </w:rPr>
        <w:t>SSBPositionsInBurst</w:t>
      </w:r>
      <w:proofErr w:type="spellEnd"/>
      <w:r w:rsidRPr="005C0A31">
        <w:rPr>
          <w:sz w:val="20"/>
          <w:szCs w:val="20"/>
          <w:lang w:eastAsia="en-US"/>
        </w:rPr>
        <w:t>.</w:t>
      </w:r>
    </w:p>
    <w:p w14:paraId="447D4A4F" w14:textId="77777777" w:rsidR="00FD531C" w:rsidRPr="005C0A31" w:rsidRDefault="00FD531C" w:rsidP="00FD531C">
      <w:pPr>
        <w:numPr>
          <w:ilvl w:val="0"/>
          <w:numId w:val="31"/>
        </w:numPr>
        <w:spacing w:after="120" w:line="360" w:lineRule="auto"/>
        <w:rPr>
          <w:sz w:val="20"/>
          <w:szCs w:val="20"/>
          <w:lang w:eastAsia="en-US"/>
        </w:rPr>
      </w:pPr>
      <w:r w:rsidRPr="005C0A31">
        <w:rPr>
          <w:b/>
          <w:bCs/>
          <w:sz w:val="20"/>
          <w:szCs w:val="20"/>
          <w:lang w:eastAsia="en-US"/>
        </w:rPr>
        <w:t xml:space="preserve">Step 2: </w:t>
      </w:r>
      <w:r w:rsidRPr="005C0A31">
        <w:rPr>
          <w:sz w:val="20"/>
          <w:szCs w:val="20"/>
          <w:lang w:eastAsia="en-US"/>
        </w:rPr>
        <w:t>The UE determines whether to drop a PUSCH repetition or not according to Rel-15/16/17 PUSCH dropping rules, but the PUSCH repetition is still counted in the N repetitions.</w:t>
      </w:r>
    </w:p>
    <w:p w14:paraId="15987FF5" w14:textId="77777777" w:rsidR="00FD531C" w:rsidRPr="005C0A31" w:rsidRDefault="00FD531C" w:rsidP="00FD531C">
      <w:pPr>
        <w:spacing w:after="120" w:line="360" w:lineRule="auto"/>
        <w:ind w:left="360"/>
        <w:rPr>
          <w:sz w:val="20"/>
          <w:szCs w:val="20"/>
          <w:lang w:eastAsia="en-US"/>
        </w:rPr>
      </w:pPr>
      <w:r w:rsidRPr="005C0A31">
        <w:rPr>
          <w:noProof/>
        </w:rPr>
        <w:drawing>
          <wp:inline distT="0" distB="0" distL="0" distR="0" wp14:anchorId="0B0FBBCA" wp14:editId="75A3EA67">
            <wp:extent cx="6286500" cy="1707515"/>
            <wp:effectExtent l="0" t="0" r="0" b="0"/>
            <wp:docPr id="6" name="Picture 6" descr="Graphical user interface&#10;&#10;Description automatically generated">
              <a:extLst xmlns:a="http://schemas.openxmlformats.org/drawingml/2006/main">
                <a:ext uri="{FF2B5EF4-FFF2-40B4-BE49-F238E27FC236}">
                  <a16:creationId xmlns:a16="http://schemas.microsoft.com/office/drawing/2014/main" id="{0F1BC2C7-B58C-4326-A284-14D2A36066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Graphical user interface&#10;&#10;Description automatically generated">
                      <a:extLst>
                        <a:ext uri="{FF2B5EF4-FFF2-40B4-BE49-F238E27FC236}">
                          <a16:creationId xmlns:a16="http://schemas.microsoft.com/office/drawing/2014/main" id="{0F1BC2C7-B58C-4326-A284-14D2A36066D5}"/>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86500" cy="1707515"/>
                    </a:xfrm>
                    <a:prstGeom prst="rect">
                      <a:avLst/>
                    </a:prstGeom>
                    <a:noFill/>
                  </pic:spPr>
                </pic:pic>
              </a:graphicData>
            </a:graphic>
          </wp:inline>
        </w:drawing>
      </w:r>
    </w:p>
    <w:p w14:paraId="1671A9E1" w14:textId="728608F5" w:rsidR="00FD531C" w:rsidRPr="005C0A31" w:rsidRDefault="00FD531C" w:rsidP="00FD531C">
      <w:pPr>
        <w:spacing w:after="120" w:line="360" w:lineRule="auto"/>
        <w:rPr>
          <w:sz w:val="20"/>
          <w:szCs w:val="20"/>
          <w:lang w:eastAsia="en-US"/>
        </w:rPr>
      </w:pPr>
      <w:r w:rsidRPr="005C0A31">
        <w:rPr>
          <w:sz w:val="20"/>
          <w:szCs w:val="20"/>
          <w:lang w:eastAsia="en-US"/>
        </w:rPr>
        <w:t xml:space="preserve">For network energy savings, </w:t>
      </w:r>
      <w:r w:rsidR="00742E34">
        <w:rPr>
          <w:sz w:val="20"/>
          <w:szCs w:val="20"/>
          <w:lang w:eastAsia="en-US"/>
        </w:rPr>
        <w:t xml:space="preserve">it was agreed that </w:t>
      </w:r>
      <w:r w:rsidRPr="005C0A31">
        <w:rPr>
          <w:sz w:val="20"/>
          <w:szCs w:val="20"/>
          <w:lang w:eastAsia="en-US"/>
        </w:rPr>
        <w:t xml:space="preserve">CG PUSCH </w:t>
      </w:r>
      <w:r w:rsidR="005C039A">
        <w:rPr>
          <w:sz w:val="20"/>
          <w:szCs w:val="20"/>
          <w:lang w:eastAsia="en-US"/>
        </w:rPr>
        <w:t>is dropped</w:t>
      </w:r>
      <w:r w:rsidRPr="005C0A31">
        <w:rPr>
          <w:sz w:val="20"/>
          <w:szCs w:val="20"/>
          <w:lang w:eastAsia="en-US"/>
        </w:rPr>
        <w:t xml:space="preserve"> </w:t>
      </w:r>
      <w:r w:rsidR="00742E34">
        <w:rPr>
          <w:sz w:val="20"/>
          <w:szCs w:val="20"/>
          <w:lang w:eastAsia="en-US"/>
        </w:rPr>
        <w:t xml:space="preserve">if </w:t>
      </w:r>
      <w:r w:rsidRPr="005C0A31">
        <w:rPr>
          <w:sz w:val="20"/>
          <w:szCs w:val="20"/>
          <w:lang w:eastAsia="en-US"/>
        </w:rPr>
        <w:t>CG PUSCH occasion falls into the non-active time of cell DRX.</w:t>
      </w:r>
      <w:r w:rsidR="0062622B">
        <w:rPr>
          <w:sz w:val="20"/>
          <w:szCs w:val="20"/>
          <w:lang w:eastAsia="en-US"/>
        </w:rPr>
        <w:t xml:space="preserve"> </w:t>
      </w:r>
      <w:r w:rsidRPr="005C0A31">
        <w:rPr>
          <w:sz w:val="20"/>
          <w:szCs w:val="20"/>
          <w:lang w:eastAsia="en-US"/>
        </w:rPr>
        <w:t xml:space="preserve">If the cell DRX activation is </w:t>
      </w:r>
      <w:r w:rsidR="008823BF">
        <w:rPr>
          <w:sz w:val="20"/>
          <w:szCs w:val="20"/>
          <w:lang w:eastAsia="en-US"/>
        </w:rPr>
        <w:t xml:space="preserve">only </w:t>
      </w:r>
      <w:r w:rsidRPr="005C0A31">
        <w:rPr>
          <w:sz w:val="20"/>
          <w:szCs w:val="20"/>
          <w:lang w:eastAsia="en-US"/>
        </w:rPr>
        <w:t xml:space="preserve">by RRC signaling, it is reasonable to take cell DRX configuration into determination of available slots for CG PUSCH repetitions. For example, a slot is said to be available if all the symbols contained in the TDRA are either uplink or flexible symbols as indicated by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ConfigurationCommon</w:t>
      </w:r>
      <w:proofErr w:type="spellEnd"/>
      <w:r w:rsidRPr="005C0A31">
        <w:rPr>
          <w:sz w:val="20"/>
          <w:szCs w:val="20"/>
          <w:lang w:eastAsia="en-US"/>
        </w:rPr>
        <w:t xml:space="preserve">, and/or </w:t>
      </w:r>
      <w:proofErr w:type="spellStart"/>
      <w:r w:rsidRPr="005C0A31">
        <w:rPr>
          <w:i/>
          <w:iCs/>
          <w:sz w:val="20"/>
          <w:szCs w:val="20"/>
          <w:lang w:eastAsia="en-US"/>
        </w:rPr>
        <w:t>tdd</w:t>
      </w:r>
      <w:proofErr w:type="spellEnd"/>
      <w:r w:rsidRPr="005C0A31">
        <w:rPr>
          <w:i/>
          <w:iCs/>
          <w:sz w:val="20"/>
          <w:szCs w:val="20"/>
          <w:lang w:eastAsia="en-US"/>
        </w:rPr>
        <w:t>-UL-DL-</w:t>
      </w:r>
      <w:proofErr w:type="spellStart"/>
      <w:r w:rsidRPr="005C0A31">
        <w:rPr>
          <w:i/>
          <w:iCs/>
          <w:sz w:val="20"/>
          <w:szCs w:val="20"/>
          <w:lang w:eastAsia="en-US"/>
        </w:rPr>
        <w:t>ConfigurationDedicated</w:t>
      </w:r>
      <w:proofErr w:type="spellEnd"/>
      <w:r w:rsidRPr="005C0A31">
        <w:rPr>
          <w:sz w:val="20"/>
          <w:szCs w:val="20"/>
          <w:lang w:eastAsia="en-US"/>
        </w:rPr>
        <w:t xml:space="preserve"> and are not in the non-active time of cell DRX. </w:t>
      </w:r>
    </w:p>
    <w:p w14:paraId="218EE858" w14:textId="03A0281F" w:rsidR="00FD531C" w:rsidRPr="005C0A31" w:rsidRDefault="00FD531C" w:rsidP="00FD531C">
      <w:pPr>
        <w:spacing w:after="120" w:line="360" w:lineRule="auto"/>
        <w:rPr>
          <w:b/>
          <w:bCs/>
          <w:i/>
          <w:iCs/>
          <w:sz w:val="20"/>
          <w:szCs w:val="20"/>
          <w:lang w:eastAsia="en-US"/>
        </w:rPr>
      </w:pPr>
      <w:r w:rsidRPr="00351C20">
        <w:rPr>
          <w:b/>
          <w:bCs/>
          <w:i/>
          <w:iCs/>
          <w:sz w:val="20"/>
          <w:szCs w:val="20"/>
          <w:lang w:eastAsia="en-US"/>
        </w:rPr>
        <w:t>Observation</w:t>
      </w:r>
      <w:r w:rsidRPr="005C0A31">
        <w:rPr>
          <w:b/>
          <w:bCs/>
          <w:i/>
          <w:iCs/>
          <w:sz w:val="20"/>
          <w:szCs w:val="20"/>
          <w:lang w:eastAsia="en-US"/>
        </w:rPr>
        <w:t xml:space="preserve">: If the cell DRX is activated </w:t>
      </w:r>
      <w:r w:rsidR="0062622B">
        <w:rPr>
          <w:b/>
          <w:bCs/>
          <w:i/>
          <w:iCs/>
          <w:sz w:val="20"/>
          <w:szCs w:val="20"/>
          <w:lang w:eastAsia="en-US"/>
        </w:rPr>
        <w:t xml:space="preserve">only </w:t>
      </w:r>
      <w:r w:rsidRPr="005C0A31">
        <w:rPr>
          <w:b/>
          <w:bCs/>
          <w:i/>
          <w:iCs/>
          <w:sz w:val="20"/>
          <w:szCs w:val="20"/>
          <w:lang w:eastAsia="en-US"/>
        </w:rPr>
        <w:t>by RRC signaling, determination of available slots for CG PUSCH repetitions may depend on cell DRX configuration.</w:t>
      </w:r>
    </w:p>
    <w:p w14:paraId="02743603" w14:textId="3258FE1C" w:rsidR="00FD531C" w:rsidRPr="005C0A31" w:rsidRDefault="00FD531C" w:rsidP="00FD531C">
      <w:pPr>
        <w:spacing w:after="120" w:line="360" w:lineRule="auto"/>
        <w:rPr>
          <w:sz w:val="20"/>
          <w:szCs w:val="20"/>
          <w:lang w:eastAsia="en-US"/>
        </w:rPr>
      </w:pPr>
      <w:r w:rsidRPr="005C0A31">
        <w:rPr>
          <w:sz w:val="20"/>
          <w:szCs w:val="20"/>
          <w:lang w:eastAsia="en-US"/>
        </w:rPr>
        <w:t>On the other hand, if the cell DRX is</w:t>
      </w:r>
      <w:r w:rsidR="0062622B">
        <w:rPr>
          <w:sz w:val="20"/>
          <w:szCs w:val="20"/>
          <w:lang w:eastAsia="en-US"/>
        </w:rPr>
        <w:t xml:space="preserve"> further</w:t>
      </w:r>
      <w:r w:rsidRPr="005C0A31">
        <w:rPr>
          <w:sz w:val="20"/>
          <w:szCs w:val="20"/>
          <w:lang w:eastAsia="en-US"/>
        </w:rPr>
        <w:t xml:space="preserve"> activated</w:t>
      </w:r>
      <w:r w:rsidR="0062622B">
        <w:rPr>
          <w:sz w:val="20"/>
          <w:szCs w:val="20"/>
          <w:lang w:eastAsia="en-US"/>
        </w:rPr>
        <w:t>/deactivated</w:t>
      </w:r>
      <w:r w:rsidRPr="005C0A31">
        <w:rPr>
          <w:sz w:val="20"/>
          <w:szCs w:val="20"/>
          <w:lang w:eastAsia="en-US"/>
        </w:rPr>
        <w:t xml:space="preserve"> by L1 signaling, the determination of available slots for CG PUSCH repetitions should not depend on the cell DRX configuration. Instead, for this case, it is critical to clarify UE behavior in counting the PUSCH repetition. </w:t>
      </w:r>
      <w:proofErr w:type="gramStart"/>
      <w:r w:rsidRPr="005C0A31">
        <w:rPr>
          <w:sz w:val="20"/>
          <w:szCs w:val="20"/>
          <w:lang w:eastAsia="en-US"/>
        </w:rPr>
        <w:t>In particular, if</w:t>
      </w:r>
      <w:proofErr w:type="gramEnd"/>
      <w:r w:rsidRPr="005C0A31">
        <w:rPr>
          <w:sz w:val="20"/>
          <w:szCs w:val="20"/>
          <w:lang w:eastAsia="en-US"/>
        </w:rPr>
        <w:t xml:space="preserve"> a CG PUSCH repetition is cancelled in the non-active time of </w:t>
      </w:r>
      <w:r w:rsidRPr="005C0A31">
        <w:rPr>
          <w:sz w:val="20"/>
          <w:szCs w:val="20"/>
          <w:lang w:eastAsia="en-US"/>
        </w:rPr>
        <w:lastRenderedPageBreak/>
        <w:t>cell DRX, there are the following options on whether the cancelled CG PUSCH repetition is counted in the configured number of repetitions.</w:t>
      </w:r>
    </w:p>
    <w:p w14:paraId="3F48D3DA" w14:textId="77777777" w:rsidR="00FD531C" w:rsidRPr="00351C20"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1: the dropped CG PUSCH repetition is counted in the configured number of repetitions.</w:t>
      </w:r>
    </w:p>
    <w:p w14:paraId="67F425F7" w14:textId="77777777" w:rsidR="00FD531C" w:rsidRPr="005C0A31" w:rsidRDefault="00FD531C" w:rsidP="00FD531C">
      <w:pPr>
        <w:pStyle w:val="ListParagraph"/>
        <w:numPr>
          <w:ilvl w:val="0"/>
          <w:numId w:val="33"/>
        </w:numPr>
        <w:spacing w:after="120" w:line="360" w:lineRule="auto"/>
        <w:rPr>
          <w:sz w:val="20"/>
          <w:szCs w:val="20"/>
          <w:lang w:eastAsia="en-US"/>
        </w:rPr>
      </w:pPr>
      <w:r w:rsidRPr="00351C20">
        <w:rPr>
          <w:sz w:val="20"/>
          <w:szCs w:val="20"/>
          <w:lang w:eastAsia="en-US"/>
        </w:rPr>
        <w:t>Option 2: the dropped CG PUSCH repetition is not counted in the configured number of repetitions.</w:t>
      </w:r>
    </w:p>
    <w:p w14:paraId="1C61686C" w14:textId="77777777" w:rsidR="00FD531C" w:rsidRPr="005C0A31" w:rsidRDefault="00FD531C" w:rsidP="00FD531C">
      <w:pPr>
        <w:spacing w:after="120" w:line="360" w:lineRule="auto"/>
        <w:rPr>
          <w:sz w:val="20"/>
          <w:szCs w:val="20"/>
          <w:lang w:eastAsia="en-US"/>
        </w:rPr>
      </w:pPr>
      <w:r w:rsidRPr="005C0A31">
        <w:rPr>
          <w:sz w:val="20"/>
          <w:szCs w:val="20"/>
          <w:lang w:eastAsia="en-US"/>
        </w:rPr>
        <w:t>Option 1 is identical to the legacy counting principle when a repetition is cancelled. Hence, it is reasonable to extend such counting principle to the cell DRX context.</w:t>
      </w:r>
    </w:p>
    <w:p w14:paraId="03F50543" w14:textId="62D76591" w:rsidR="00FD531C" w:rsidRDefault="00FD531C" w:rsidP="00FD531C">
      <w:pPr>
        <w:spacing w:after="120" w:line="360" w:lineRule="auto"/>
        <w:rPr>
          <w:b/>
          <w:bCs/>
          <w:i/>
          <w:iCs/>
          <w:sz w:val="20"/>
          <w:szCs w:val="20"/>
          <w:lang w:eastAsia="en-US"/>
        </w:rPr>
      </w:pPr>
      <w:r w:rsidRPr="00351C20">
        <w:rPr>
          <w:b/>
          <w:bCs/>
          <w:i/>
          <w:iCs/>
          <w:sz w:val="20"/>
          <w:szCs w:val="20"/>
          <w:lang w:eastAsia="en-US"/>
        </w:rPr>
        <w:t xml:space="preserve">Proposal </w:t>
      </w:r>
      <w:r w:rsidR="00326342">
        <w:rPr>
          <w:b/>
          <w:bCs/>
          <w:i/>
          <w:iCs/>
          <w:sz w:val="20"/>
          <w:szCs w:val="20"/>
          <w:lang w:eastAsia="en-US"/>
        </w:rPr>
        <w:t>4</w:t>
      </w:r>
      <w:r w:rsidRPr="00351C20">
        <w:rPr>
          <w:b/>
          <w:bCs/>
          <w:i/>
          <w:iCs/>
          <w:sz w:val="20"/>
          <w:szCs w:val="20"/>
          <w:lang w:eastAsia="en-US"/>
        </w:rPr>
        <w:t>: If the cell DRX is activated</w:t>
      </w:r>
      <w:r w:rsidR="009A0D17">
        <w:rPr>
          <w:b/>
          <w:bCs/>
          <w:i/>
          <w:iCs/>
          <w:sz w:val="20"/>
          <w:szCs w:val="20"/>
          <w:lang w:eastAsia="en-US"/>
        </w:rPr>
        <w:t>/deactivated</w:t>
      </w:r>
      <w:r w:rsidRPr="00351C20">
        <w:rPr>
          <w:b/>
          <w:bCs/>
          <w:i/>
          <w:iCs/>
          <w:sz w:val="20"/>
          <w:szCs w:val="20"/>
          <w:lang w:eastAsia="en-US"/>
        </w:rPr>
        <w:t xml:space="preserve"> by L1 signaling, the CG PUSCH repetition</w:t>
      </w:r>
      <w:r w:rsidR="009B2EDE">
        <w:rPr>
          <w:b/>
          <w:bCs/>
          <w:i/>
          <w:iCs/>
          <w:sz w:val="20"/>
          <w:szCs w:val="20"/>
          <w:lang w:eastAsia="en-US"/>
        </w:rPr>
        <w:t xml:space="preserve"> that is dropped </w:t>
      </w:r>
      <w:r w:rsidR="00DD6340">
        <w:rPr>
          <w:b/>
          <w:bCs/>
          <w:i/>
          <w:iCs/>
          <w:sz w:val="20"/>
          <w:szCs w:val="20"/>
          <w:lang w:eastAsia="en-US"/>
        </w:rPr>
        <w:t>in non-active time of cell DRX</w:t>
      </w:r>
      <w:r w:rsidRPr="00351C20">
        <w:rPr>
          <w:b/>
          <w:bCs/>
          <w:i/>
          <w:iCs/>
          <w:sz w:val="20"/>
          <w:szCs w:val="20"/>
          <w:lang w:eastAsia="en-US"/>
        </w:rPr>
        <w:t xml:space="preserve"> is counted in the configured number of repetitions.</w:t>
      </w:r>
    </w:p>
    <w:p w14:paraId="791736D2" w14:textId="72C5C643" w:rsidR="00652A44" w:rsidRDefault="00652A44" w:rsidP="00652A44">
      <w:pPr>
        <w:pStyle w:val="Heading1"/>
        <w:spacing w:before="0" w:after="120"/>
        <w:rPr>
          <w:rFonts w:cs="Arial"/>
          <w:sz w:val="32"/>
          <w:szCs w:val="18"/>
          <w:lang w:val="en-US"/>
        </w:rPr>
      </w:pPr>
      <w:r>
        <w:rPr>
          <w:rFonts w:cs="Arial"/>
          <w:sz w:val="32"/>
          <w:szCs w:val="18"/>
          <w:lang w:val="en-US"/>
        </w:rPr>
        <w:t>Conclusion</w:t>
      </w:r>
    </w:p>
    <w:p w14:paraId="4578A8F8" w14:textId="0D919C9D" w:rsidR="002F34B2" w:rsidRDefault="002F34B2" w:rsidP="002F34B2">
      <w:pPr>
        <w:spacing w:after="120" w:line="360" w:lineRule="auto"/>
        <w:jc w:val="both"/>
        <w:rPr>
          <w:sz w:val="20"/>
          <w:szCs w:val="20"/>
        </w:rPr>
      </w:pPr>
      <w:r>
        <w:rPr>
          <w:sz w:val="20"/>
          <w:szCs w:val="20"/>
        </w:rPr>
        <w:t xml:space="preserve">The contribution has discussed our views on the cell DRX/DTX mechanism enhancements. </w:t>
      </w:r>
      <w:proofErr w:type="gramStart"/>
      <w:r>
        <w:rPr>
          <w:sz w:val="20"/>
          <w:szCs w:val="20"/>
        </w:rPr>
        <w:t>In particular, we</w:t>
      </w:r>
      <w:proofErr w:type="gramEnd"/>
      <w:r>
        <w:rPr>
          <w:sz w:val="20"/>
          <w:szCs w:val="20"/>
        </w:rPr>
        <w:t xml:space="preserve"> make the following observations and proposals:</w:t>
      </w:r>
    </w:p>
    <w:p w14:paraId="6886DC3E" w14:textId="77777777" w:rsidR="007F21C9" w:rsidRPr="00096652" w:rsidRDefault="007F21C9" w:rsidP="007F21C9">
      <w:pPr>
        <w:spacing w:after="120" w:line="360" w:lineRule="auto"/>
        <w:rPr>
          <w:sz w:val="20"/>
          <w:szCs w:val="20"/>
          <w:lang w:eastAsia="en-US"/>
        </w:rPr>
      </w:pPr>
      <w:r w:rsidRPr="00096652">
        <w:rPr>
          <w:b/>
          <w:bCs/>
          <w:sz w:val="20"/>
          <w:szCs w:val="20"/>
          <w:lang w:eastAsia="en-US"/>
        </w:rPr>
        <w:t>Observation</w:t>
      </w:r>
      <w:r w:rsidRPr="00096652">
        <w:rPr>
          <w:sz w:val="20"/>
          <w:szCs w:val="20"/>
          <w:lang w:eastAsia="en-US"/>
        </w:rPr>
        <w:t>: If the cell DRX is activated only by RRC signaling, determination of available slots for CG PUSCH repetitions may depend on cell DRX configuration.</w:t>
      </w:r>
    </w:p>
    <w:p w14:paraId="33967818" w14:textId="76A1B14B" w:rsidR="00580E65" w:rsidRDefault="00580E65" w:rsidP="00580E65">
      <w:pPr>
        <w:spacing w:before="120" w:after="120" w:line="360" w:lineRule="auto"/>
        <w:rPr>
          <w:sz w:val="20"/>
          <w:szCs w:val="20"/>
          <w:lang w:eastAsia="en-US"/>
        </w:rPr>
      </w:pPr>
      <w:r w:rsidRPr="00351C20">
        <w:rPr>
          <w:b/>
          <w:bCs/>
          <w:sz w:val="20"/>
          <w:szCs w:val="20"/>
          <w:lang w:eastAsia="en-US"/>
        </w:rPr>
        <w:t xml:space="preserve">Proposal </w:t>
      </w:r>
      <w:r w:rsidR="00073917">
        <w:rPr>
          <w:b/>
          <w:bCs/>
          <w:sz w:val="20"/>
          <w:szCs w:val="20"/>
          <w:lang w:eastAsia="en-US"/>
        </w:rPr>
        <w:t>1</w:t>
      </w:r>
      <w:r w:rsidRPr="00351C20">
        <w:rPr>
          <w:sz w:val="20"/>
          <w:szCs w:val="20"/>
          <w:lang w:eastAsia="en-US"/>
        </w:rPr>
        <w:t xml:space="preserve">: RAN1 adopts the UE transmission/reception restriction in the non-active time of cell DTX/DRX provided in </w:t>
      </w:r>
      <w:r w:rsidRPr="00351C20">
        <w:rPr>
          <w:sz w:val="20"/>
          <w:szCs w:val="20"/>
          <w:lang w:eastAsia="en-US"/>
        </w:rPr>
        <w:fldChar w:fldCharType="begin"/>
      </w:r>
      <w:r w:rsidRPr="00351C20">
        <w:rPr>
          <w:sz w:val="20"/>
          <w:szCs w:val="20"/>
          <w:lang w:eastAsia="en-US"/>
        </w:rPr>
        <w:instrText xml:space="preserve"> REF _Ref129790702 \h  \* MERGEFORMAT </w:instrText>
      </w:r>
      <w:r w:rsidRPr="00351C20">
        <w:rPr>
          <w:sz w:val="20"/>
          <w:szCs w:val="20"/>
          <w:lang w:eastAsia="en-US"/>
        </w:rPr>
      </w:r>
      <w:r w:rsidRPr="00351C20">
        <w:rPr>
          <w:sz w:val="20"/>
          <w:szCs w:val="20"/>
          <w:lang w:eastAsia="en-US"/>
        </w:rPr>
        <w:fldChar w:fldCharType="separate"/>
      </w:r>
      <w:r w:rsidRPr="00351C20">
        <w:rPr>
          <w:sz w:val="20"/>
          <w:szCs w:val="20"/>
        </w:rPr>
        <w:t xml:space="preserve">Table </w:t>
      </w:r>
      <w:r w:rsidRPr="00351C20">
        <w:rPr>
          <w:noProof/>
          <w:sz w:val="20"/>
          <w:szCs w:val="20"/>
        </w:rPr>
        <w:t>1</w:t>
      </w:r>
      <w:r w:rsidRPr="00351C20">
        <w:rPr>
          <w:sz w:val="20"/>
          <w:szCs w:val="20"/>
          <w:lang w:eastAsia="en-US"/>
        </w:rPr>
        <w:fldChar w:fldCharType="end"/>
      </w:r>
      <w:r w:rsidRPr="00351C20">
        <w:rPr>
          <w:sz w:val="20"/>
          <w:szCs w:val="20"/>
          <w:lang w:eastAsia="en-US"/>
        </w:rPr>
        <w:t xml:space="preserve"> for RRC connected mode UEs.</w:t>
      </w:r>
    </w:p>
    <w:p w14:paraId="5AFBFD6B" w14:textId="1035CA4A" w:rsidR="00FC3183" w:rsidRPr="00FC3183" w:rsidRDefault="00FC3183" w:rsidP="00332722">
      <w:pPr>
        <w:spacing w:after="120" w:line="360" w:lineRule="auto"/>
        <w:rPr>
          <w:sz w:val="20"/>
          <w:szCs w:val="20"/>
          <w:lang w:eastAsia="en-US"/>
        </w:rPr>
      </w:pPr>
      <w:r w:rsidRPr="00FC3183">
        <w:rPr>
          <w:b/>
          <w:bCs/>
          <w:sz w:val="20"/>
          <w:szCs w:val="20"/>
          <w:lang w:eastAsia="en-US"/>
        </w:rPr>
        <w:t>Proposal 2</w:t>
      </w:r>
      <w:r w:rsidRPr="00FC3183">
        <w:rPr>
          <w:sz w:val="20"/>
          <w:szCs w:val="20"/>
          <w:lang w:eastAsia="en-US"/>
        </w:rPr>
        <w:t>: L1 based cell DTX/DRX activation/deactivation is supported if reliability of such activation/deactivation is guaranteed.</w:t>
      </w:r>
    </w:p>
    <w:p w14:paraId="2069B013" w14:textId="1EB4F7D9" w:rsidR="00332722" w:rsidRDefault="00332722" w:rsidP="00332722">
      <w:pPr>
        <w:spacing w:after="120" w:line="360" w:lineRule="auto"/>
        <w:rPr>
          <w:sz w:val="20"/>
          <w:szCs w:val="20"/>
          <w:lang w:eastAsia="en-US"/>
        </w:rPr>
      </w:pPr>
      <w:r w:rsidRPr="00481B4D">
        <w:rPr>
          <w:b/>
          <w:bCs/>
          <w:sz w:val="20"/>
          <w:szCs w:val="20"/>
          <w:lang w:eastAsia="en-US"/>
        </w:rPr>
        <w:t xml:space="preserve">Proposal </w:t>
      </w:r>
      <w:r w:rsidR="00FC3183">
        <w:rPr>
          <w:b/>
          <w:bCs/>
          <w:sz w:val="20"/>
          <w:szCs w:val="20"/>
          <w:lang w:eastAsia="en-US"/>
        </w:rPr>
        <w:t>3</w:t>
      </w:r>
      <w:r w:rsidRPr="00481B4D">
        <w:rPr>
          <w:b/>
          <w:bCs/>
          <w:sz w:val="20"/>
          <w:szCs w:val="20"/>
          <w:lang w:eastAsia="en-US"/>
        </w:rPr>
        <w:t>:</w:t>
      </w:r>
      <w:r w:rsidRPr="00481B4D">
        <w:rPr>
          <w:sz w:val="20"/>
          <w:szCs w:val="20"/>
          <w:lang w:eastAsia="en-US"/>
        </w:rPr>
        <w:t xml:space="preserve"> </w:t>
      </w:r>
      <w:r w:rsidR="007F21C9">
        <w:rPr>
          <w:sz w:val="20"/>
          <w:szCs w:val="20"/>
          <w:lang w:eastAsia="en-US"/>
        </w:rPr>
        <w:t>Consider e</w:t>
      </w:r>
      <w:r w:rsidRPr="00481B4D">
        <w:rPr>
          <w:sz w:val="20"/>
          <w:szCs w:val="20"/>
          <w:lang w:eastAsia="en-US"/>
        </w:rPr>
        <w:t>nhanc</w:t>
      </w:r>
      <w:r w:rsidR="007F21C9">
        <w:rPr>
          <w:sz w:val="20"/>
          <w:szCs w:val="20"/>
          <w:lang w:eastAsia="en-US"/>
        </w:rPr>
        <w:t>ing</w:t>
      </w:r>
      <w:r w:rsidRPr="00481B4D">
        <w:rPr>
          <w:sz w:val="20"/>
          <w:szCs w:val="20"/>
          <w:lang w:eastAsia="en-US"/>
        </w:rPr>
        <w:t xml:space="preserve"> DCI format 0-1 and/or DCI format 1-1 to indicate Cell DTX/DRX activation/deactivation for a single configuration.</w:t>
      </w:r>
    </w:p>
    <w:p w14:paraId="54821746" w14:textId="31860104" w:rsidR="00332722" w:rsidRPr="00BB06A9" w:rsidRDefault="006F5F53" w:rsidP="00580E65">
      <w:pPr>
        <w:spacing w:before="120" w:after="120" w:line="360" w:lineRule="auto"/>
        <w:rPr>
          <w:sz w:val="20"/>
          <w:szCs w:val="20"/>
          <w:lang w:eastAsia="en-US"/>
        </w:rPr>
      </w:pPr>
      <w:r w:rsidRPr="00481B4D">
        <w:rPr>
          <w:b/>
          <w:bCs/>
          <w:sz w:val="20"/>
          <w:szCs w:val="20"/>
          <w:lang w:eastAsia="en-US"/>
        </w:rPr>
        <w:t xml:space="preserve">Proposal </w:t>
      </w:r>
      <w:r w:rsidR="00FC3183">
        <w:rPr>
          <w:b/>
          <w:bCs/>
          <w:sz w:val="20"/>
          <w:szCs w:val="20"/>
          <w:lang w:eastAsia="en-US"/>
        </w:rPr>
        <w:t>4</w:t>
      </w:r>
      <w:r w:rsidRPr="00481B4D">
        <w:rPr>
          <w:b/>
          <w:bCs/>
          <w:sz w:val="20"/>
          <w:szCs w:val="20"/>
          <w:lang w:eastAsia="en-US"/>
        </w:rPr>
        <w:t>:</w:t>
      </w:r>
      <w:r w:rsidRPr="00481B4D">
        <w:rPr>
          <w:sz w:val="20"/>
          <w:szCs w:val="20"/>
          <w:lang w:eastAsia="en-US"/>
        </w:rPr>
        <w:t xml:space="preserve"> If the cell DRX is activated/deactivated by L1 signaling, the CG PUSCH repetition that is dropped in non-active time of cell DRX is counted in the configured number of repetitions.</w:t>
      </w:r>
    </w:p>
    <w:p w14:paraId="145CCA59" w14:textId="0C2F799C" w:rsidR="00652A44" w:rsidRPr="00652A44" w:rsidRDefault="00652A44" w:rsidP="00652A44">
      <w:pPr>
        <w:pStyle w:val="Heading1"/>
        <w:spacing w:before="0" w:after="120"/>
        <w:rPr>
          <w:rFonts w:cs="Arial"/>
          <w:sz w:val="32"/>
          <w:szCs w:val="18"/>
          <w:lang w:val="en-US"/>
        </w:rPr>
      </w:pPr>
      <w:r>
        <w:rPr>
          <w:rFonts w:cs="Arial"/>
          <w:sz w:val="32"/>
          <w:szCs w:val="18"/>
          <w:lang w:val="en-US"/>
        </w:rPr>
        <w:t>Reference</w:t>
      </w:r>
    </w:p>
    <w:p w14:paraId="70EBB5A0" w14:textId="137475BC" w:rsidR="00696B39" w:rsidRDefault="00652A44">
      <w:pPr>
        <w:pStyle w:val="References"/>
        <w:numPr>
          <w:ilvl w:val="0"/>
          <w:numId w:val="4"/>
        </w:numPr>
        <w:tabs>
          <w:tab w:val="clear" w:pos="567"/>
        </w:tabs>
        <w:autoSpaceDE/>
        <w:autoSpaceDN/>
        <w:snapToGrid/>
        <w:spacing w:after="120"/>
      </w:pPr>
      <w:bookmarkStart w:id="4" w:name="_Ref114823375"/>
      <w:bookmarkStart w:id="5" w:name="_Ref118379691"/>
      <w:r w:rsidRPr="00652A44">
        <w:t>RP-223540</w:t>
      </w:r>
      <w:r>
        <w:t xml:space="preserve">, New WID: </w:t>
      </w:r>
      <w:r w:rsidRPr="00EC157F">
        <w:t>Network energy saving</w:t>
      </w:r>
      <w:r>
        <w:t>s for NR, December 2022</w:t>
      </w:r>
      <w:bookmarkEnd w:id="4"/>
      <w:r>
        <w:t>.</w:t>
      </w:r>
      <w:bookmarkEnd w:id="5"/>
    </w:p>
    <w:sectPr w:rsidR="00696B39" w:rsidSect="003B483B">
      <w:pgSz w:w="12240" w:h="15840"/>
      <w:pgMar w:top="63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444A4F"/>
    <w:multiLevelType w:val="hybridMultilevel"/>
    <w:tmpl w:val="1BD65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C83"/>
    <w:multiLevelType w:val="hybridMultilevel"/>
    <w:tmpl w:val="A4827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76D72"/>
    <w:multiLevelType w:val="hybridMultilevel"/>
    <w:tmpl w:val="F410A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3D7C6E"/>
    <w:multiLevelType w:val="hybridMultilevel"/>
    <w:tmpl w:val="A276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B55C3"/>
    <w:multiLevelType w:val="hybridMultilevel"/>
    <w:tmpl w:val="AE767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956A1"/>
    <w:multiLevelType w:val="hybridMultilevel"/>
    <w:tmpl w:val="4872C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C1E1C"/>
    <w:multiLevelType w:val="hybridMultilevel"/>
    <w:tmpl w:val="ADB0C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8B1362"/>
    <w:multiLevelType w:val="hybridMultilevel"/>
    <w:tmpl w:val="533818B4"/>
    <w:lvl w:ilvl="0" w:tplc="461651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D53B4D"/>
    <w:multiLevelType w:val="hybridMultilevel"/>
    <w:tmpl w:val="49D611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93519"/>
    <w:multiLevelType w:val="hybridMultilevel"/>
    <w:tmpl w:val="88BA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752ECA"/>
    <w:multiLevelType w:val="hybridMultilevel"/>
    <w:tmpl w:val="5ECAC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112E9E"/>
    <w:multiLevelType w:val="hybridMultilevel"/>
    <w:tmpl w:val="43160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C36A7"/>
    <w:multiLevelType w:val="hybridMultilevel"/>
    <w:tmpl w:val="CDD28E8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24267334"/>
    <w:multiLevelType w:val="hybridMultilevel"/>
    <w:tmpl w:val="A5426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25375E"/>
    <w:multiLevelType w:val="hybridMultilevel"/>
    <w:tmpl w:val="BEAE8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7A5620"/>
    <w:multiLevelType w:val="hybridMultilevel"/>
    <w:tmpl w:val="86CA5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F103A"/>
    <w:multiLevelType w:val="hybridMultilevel"/>
    <w:tmpl w:val="73A4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2C16EB"/>
    <w:multiLevelType w:val="hybridMultilevel"/>
    <w:tmpl w:val="EAEC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113FE"/>
    <w:multiLevelType w:val="hybridMultilevel"/>
    <w:tmpl w:val="FB7A1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5E6EFC"/>
    <w:multiLevelType w:val="hybridMultilevel"/>
    <w:tmpl w:val="270C5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C7B44"/>
    <w:multiLevelType w:val="hybridMultilevel"/>
    <w:tmpl w:val="28E08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45436"/>
    <w:multiLevelType w:val="hybridMultilevel"/>
    <w:tmpl w:val="607C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4252F60"/>
    <w:multiLevelType w:val="hybridMultilevel"/>
    <w:tmpl w:val="58D20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2E3DBC"/>
    <w:multiLevelType w:val="hybridMultilevel"/>
    <w:tmpl w:val="2DCE9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E31574"/>
    <w:multiLevelType w:val="hybridMultilevel"/>
    <w:tmpl w:val="89E82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71D73"/>
    <w:multiLevelType w:val="hybridMultilevel"/>
    <w:tmpl w:val="CDBEA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FC11039"/>
    <w:multiLevelType w:val="hybridMultilevel"/>
    <w:tmpl w:val="0FB88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DF7C18"/>
    <w:multiLevelType w:val="hybridMultilevel"/>
    <w:tmpl w:val="EBEE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5077EA"/>
    <w:multiLevelType w:val="hybridMultilevel"/>
    <w:tmpl w:val="3A14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783A3B"/>
    <w:multiLevelType w:val="hybridMultilevel"/>
    <w:tmpl w:val="4224E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947966"/>
    <w:multiLevelType w:val="hybridMultilevel"/>
    <w:tmpl w:val="C0F62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CEC2E06"/>
    <w:multiLevelType w:val="hybridMultilevel"/>
    <w:tmpl w:val="A1F60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E42716"/>
    <w:multiLevelType w:val="hybridMultilevel"/>
    <w:tmpl w:val="3E2215EA"/>
    <w:lvl w:ilvl="0" w:tplc="087A718A">
      <w:start w:val="1"/>
      <w:numFmt w:val="bullet"/>
      <w:lvlText w:val="•"/>
      <w:lvlJc w:val="left"/>
      <w:pPr>
        <w:tabs>
          <w:tab w:val="num" w:pos="720"/>
        </w:tabs>
        <w:ind w:left="720" w:hanging="360"/>
      </w:pPr>
      <w:rPr>
        <w:rFonts w:ascii="Arial" w:hAnsi="Arial" w:hint="default"/>
      </w:rPr>
    </w:lvl>
    <w:lvl w:ilvl="1" w:tplc="42DEB2E4">
      <w:numFmt w:val="bullet"/>
      <w:lvlText w:val="•"/>
      <w:lvlJc w:val="left"/>
      <w:pPr>
        <w:tabs>
          <w:tab w:val="num" w:pos="1440"/>
        </w:tabs>
        <w:ind w:left="1440" w:hanging="360"/>
      </w:pPr>
      <w:rPr>
        <w:rFonts w:ascii="Arial" w:hAnsi="Arial" w:hint="default"/>
      </w:rPr>
    </w:lvl>
    <w:lvl w:ilvl="2" w:tplc="810E8D22" w:tentative="1">
      <w:start w:val="1"/>
      <w:numFmt w:val="bullet"/>
      <w:lvlText w:val="•"/>
      <w:lvlJc w:val="left"/>
      <w:pPr>
        <w:tabs>
          <w:tab w:val="num" w:pos="2160"/>
        </w:tabs>
        <w:ind w:left="2160" w:hanging="360"/>
      </w:pPr>
      <w:rPr>
        <w:rFonts w:ascii="Arial" w:hAnsi="Arial" w:hint="default"/>
      </w:rPr>
    </w:lvl>
    <w:lvl w:ilvl="3" w:tplc="F1886F5A" w:tentative="1">
      <w:start w:val="1"/>
      <w:numFmt w:val="bullet"/>
      <w:lvlText w:val="•"/>
      <w:lvlJc w:val="left"/>
      <w:pPr>
        <w:tabs>
          <w:tab w:val="num" w:pos="2880"/>
        </w:tabs>
        <w:ind w:left="2880" w:hanging="360"/>
      </w:pPr>
      <w:rPr>
        <w:rFonts w:ascii="Arial" w:hAnsi="Arial" w:hint="default"/>
      </w:rPr>
    </w:lvl>
    <w:lvl w:ilvl="4" w:tplc="5B50911A" w:tentative="1">
      <w:start w:val="1"/>
      <w:numFmt w:val="bullet"/>
      <w:lvlText w:val="•"/>
      <w:lvlJc w:val="left"/>
      <w:pPr>
        <w:tabs>
          <w:tab w:val="num" w:pos="3600"/>
        </w:tabs>
        <w:ind w:left="3600" w:hanging="360"/>
      </w:pPr>
      <w:rPr>
        <w:rFonts w:ascii="Arial" w:hAnsi="Arial" w:hint="default"/>
      </w:rPr>
    </w:lvl>
    <w:lvl w:ilvl="5" w:tplc="F5FC5B3A" w:tentative="1">
      <w:start w:val="1"/>
      <w:numFmt w:val="bullet"/>
      <w:lvlText w:val="•"/>
      <w:lvlJc w:val="left"/>
      <w:pPr>
        <w:tabs>
          <w:tab w:val="num" w:pos="4320"/>
        </w:tabs>
        <w:ind w:left="4320" w:hanging="360"/>
      </w:pPr>
      <w:rPr>
        <w:rFonts w:ascii="Arial" w:hAnsi="Arial" w:hint="default"/>
      </w:rPr>
    </w:lvl>
    <w:lvl w:ilvl="6" w:tplc="5A04A6F6" w:tentative="1">
      <w:start w:val="1"/>
      <w:numFmt w:val="bullet"/>
      <w:lvlText w:val="•"/>
      <w:lvlJc w:val="left"/>
      <w:pPr>
        <w:tabs>
          <w:tab w:val="num" w:pos="5040"/>
        </w:tabs>
        <w:ind w:left="5040" w:hanging="360"/>
      </w:pPr>
      <w:rPr>
        <w:rFonts w:ascii="Arial" w:hAnsi="Arial" w:hint="default"/>
      </w:rPr>
    </w:lvl>
    <w:lvl w:ilvl="7" w:tplc="D876CFB0" w:tentative="1">
      <w:start w:val="1"/>
      <w:numFmt w:val="bullet"/>
      <w:lvlText w:val="•"/>
      <w:lvlJc w:val="left"/>
      <w:pPr>
        <w:tabs>
          <w:tab w:val="num" w:pos="5760"/>
        </w:tabs>
        <w:ind w:left="5760" w:hanging="360"/>
      </w:pPr>
      <w:rPr>
        <w:rFonts w:ascii="Arial" w:hAnsi="Arial" w:hint="default"/>
      </w:rPr>
    </w:lvl>
    <w:lvl w:ilvl="8" w:tplc="21120B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35E04F1"/>
    <w:multiLevelType w:val="hybridMultilevel"/>
    <w:tmpl w:val="7CE86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6E31D20"/>
    <w:multiLevelType w:val="hybridMultilevel"/>
    <w:tmpl w:val="30C4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4C3699"/>
    <w:multiLevelType w:val="hybridMultilevel"/>
    <w:tmpl w:val="4D869360"/>
    <w:lvl w:ilvl="0" w:tplc="369ED1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F02EB8"/>
    <w:multiLevelType w:val="hybridMultilevel"/>
    <w:tmpl w:val="173222E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B57576"/>
    <w:multiLevelType w:val="hybridMultilevel"/>
    <w:tmpl w:val="F96AF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565B18"/>
    <w:multiLevelType w:val="hybridMultilevel"/>
    <w:tmpl w:val="F766B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AAB6570"/>
    <w:multiLevelType w:val="hybridMultilevel"/>
    <w:tmpl w:val="9F20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0" w15:restartNumberingAfterBreak="0">
    <w:nsid w:val="71297849"/>
    <w:multiLevelType w:val="hybridMultilevel"/>
    <w:tmpl w:val="B3D20220"/>
    <w:lvl w:ilvl="0" w:tplc="FA54FCDC">
      <w:start w:val="1"/>
      <w:numFmt w:val="bullet"/>
      <w:lvlText w:val="•"/>
      <w:lvlJc w:val="left"/>
      <w:pPr>
        <w:tabs>
          <w:tab w:val="num" w:pos="720"/>
        </w:tabs>
        <w:ind w:left="720" w:hanging="360"/>
      </w:pPr>
      <w:rPr>
        <w:rFonts w:ascii="Arial" w:hAnsi="Arial" w:hint="default"/>
      </w:rPr>
    </w:lvl>
    <w:lvl w:ilvl="1" w:tplc="2A963B0E" w:tentative="1">
      <w:start w:val="1"/>
      <w:numFmt w:val="bullet"/>
      <w:lvlText w:val="•"/>
      <w:lvlJc w:val="left"/>
      <w:pPr>
        <w:tabs>
          <w:tab w:val="num" w:pos="1440"/>
        </w:tabs>
        <w:ind w:left="1440" w:hanging="360"/>
      </w:pPr>
      <w:rPr>
        <w:rFonts w:ascii="Arial" w:hAnsi="Arial" w:hint="default"/>
      </w:rPr>
    </w:lvl>
    <w:lvl w:ilvl="2" w:tplc="EBA48752" w:tentative="1">
      <w:start w:val="1"/>
      <w:numFmt w:val="bullet"/>
      <w:lvlText w:val="•"/>
      <w:lvlJc w:val="left"/>
      <w:pPr>
        <w:tabs>
          <w:tab w:val="num" w:pos="2160"/>
        </w:tabs>
        <w:ind w:left="2160" w:hanging="360"/>
      </w:pPr>
      <w:rPr>
        <w:rFonts w:ascii="Arial" w:hAnsi="Arial" w:hint="default"/>
      </w:rPr>
    </w:lvl>
    <w:lvl w:ilvl="3" w:tplc="FF586BBC" w:tentative="1">
      <w:start w:val="1"/>
      <w:numFmt w:val="bullet"/>
      <w:lvlText w:val="•"/>
      <w:lvlJc w:val="left"/>
      <w:pPr>
        <w:tabs>
          <w:tab w:val="num" w:pos="2880"/>
        </w:tabs>
        <w:ind w:left="2880" w:hanging="360"/>
      </w:pPr>
      <w:rPr>
        <w:rFonts w:ascii="Arial" w:hAnsi="Arial" w:hint="default"/>
      </w:rPr>
    </w:lvl>
    <w:lvl w:ilvl="4" w:tplc="9E00ED72" w:tentative="1">
      <w:start w:val="1"/>
      <w:numFmt w:val="bullet"/>
      <w:lvlText w:val="•"/>
      <w:lvlJc w:val="left"/>
      <w:pPr>
        <w:tabs>
          <w:tab w:val="num" w:pos="3600"/>
        </w:tabs>
        <w:ind w:left="3600" w:hanging="360"/>
      </w:pPr>
      <w:rPr>
        <w:rFonts w:ascii="Arial" w:hAnsi="Arial" w:hint="default"/>
      </w:rPr>
    </w:lvl>
    <w:lvl w:ilvl="5" w:tplc="DC38F81E" w:tentative="1">
      <w:start w:val="1"/>
      <w:numFmt w:val="bullet"/>
      <w:lvlText w:val="•"/>
      <w:lvlJc w:val="left"/>
      <w:pPr>
        <w:tabs>
          <w:tab w:val="num" w:pos="4320"/>
        </w:tabs>
        <w:ind w:left="4320" w:hanging="360"/>
      </w:pPr>
      <w:rPr>
        <w:rFonts w:ascii="Arial" w:hAnsi="Arial" w:hint="default"/>
      </w:rPr>
    </w:lvl>
    <w:lvl w:ilvl="6" w:tplc="21D42F96" w:tentative="1">
      <w:start w:val="1"/>
      <w:numFmt w:val="bullet"/>
      <w:lvlText w:val="•"/>
      <w:lvlJc w:val="left"/>
      <w:pPr>
        <w:tabs>
          <w:tab w:val="num" w:pos="5040"/>
        </w:tabs>
        <w:ind w:left="5040" w:hanging="360"/>
      </w:pPr>
      <w:rPr>
        <w:rFonts w:ascii="Arial" w:hAnsi="Arial" w:hint="default"/>
      </w:rPr>
    </w:lvl>
    <w:lvl w:ilvl="7" w:tplc="D766DB66" w:tentative="1">
      <w:start w:val="1"/>
      <w:numFmt w:val="bullet"/>
      <w:lvlText w:val="•"/>
      <w:lvlJc w:val="left"/>
      <w:pPr>
        <w:tabs>
          <w:tab w:val="num" w:pos="5760"/>
        </w:tabs>
        <w:ind w:left="5760" w:hanging="360"/>
      </w:pPr>
      <w:rPr>
        <w:rFonts w:ascii="Arial" w:hAnsi="Arial" w:hint="default"/>
      </w:rPr>
    </w:lvl>
    <w:lvl w:ilvl="8" w:tplc="8A96216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D25526"/>
    <w:multiLevelType w:val="hybridMultilevel"/>
    <w:tmpl w:val="FB4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65742628">
    <w:abstractNumId w:val="8"/>
  </w:num>
  <w:num w:numId="2" w16cid:durableId="1538010641">
    <w:abstractNumId w:val="47"/>
  </w:num>
  <w:num w:numId="3" w16cid:durableId="607809565">
    <w:abstractNumId w:val="49"/>
  </w:num>
  <w:num w:numId="4" w16cid:durableId="636689867">
    <w:abstractNumId w:val="0"/>
  </w:num>
  <w:num w:numId="5" w16cid:durableId="2083285899">
    <w:abstractNumId w:val="31"/>
  </w:num>
  <w:num w:numId="6" w16cid:durableId="758333539">
    <w:abstractNumId w:val="18"/>
  </w:num>
  <w:num w:numId="7" w16cid:durableId="372116516">
    <w:abstractNumId w:val="36"/>
  </w:num>
  <w:num w:numId="8" w16cid:durableId="1721320916">
    <w:abstractNumId w:val="38"/>
  </w:num>
  <w:num w:numId="9" w16cid:durableId="786201874">
    <w:abstractNumId w:val="2"/>
  </w:num>
  <w:num w:numId="10" w16cid:durableId="808128537">
    <w:abstractNumId w:val="7"/>
  </w:num>
  <w:num w:numId="11" w16cid:durableId="2059354501">
    <w:abstractNumId w:val="3"/>
  </w:num>
  <w:num w:numId="12" w16cid:durableId="56754188">
    <w:abstractNumId w:val="24"/>
  </w:num>
  <w:num w:numId="13" w16cid:durableId="1967079180">
    <w:abstractNumId w:val="20"/>
  </w:num>
  <w:num w:numId="14" w16cid:durableId="1136602340">
    <w:abstractNumId w:val="23"/>
  </w:num>
  <w:num w:numId="15" w16cid:durableId="1488786155">
    <w:abstractNumId w:val="1"/>
  </w:num>
  <w:num w:numId="16" w16cid:durableId="1690914954">
    <w:abstractNumId w:val="12"/>
  </w:num>
  <w:num w:numId="17" w16cid:durableId="1138110635">
    <w:abstractNumId w:val="45"/>
  </w:num>
  <w:num w:numId="18" w16cid:durableId="514080604">
    <w:abstractNumId w:val="33"/>
  </w:num>
  <w:num w:numId="19" w16cid:durableId="1097334991">
    <w:abstractNumId w:val="26"/>
  </w:num>
  <w:num w:numId="20" w16cid:durableId="1412501613">
    <w:abstractNumId w:val="9"/>
  </w:num>
  <w:num w:numId="21" w16cid:durableId="1675374061">
    <w:abstractNumId w:val="5"/>
  </w:num>
  <w:num w:numId="22" w16cid:durableId="511914878">
    <w:abstractNumId w:val="16"/>
  </w:num>
  <w:num w:numId="23" w16cid:durableId="668404855">
    <w:abstractNumId w:val="48"/>
  </w:num>
  <w:num w:numId="24" w16cid:durableId="1716731823">
    <w:abstractNumId w:val="10"/>
  </w:num>
  <w:num w:numId="25" w16cid:durableId="1428766175">
    <w:abstractNumId w:val="11"/>
  </w:num>
  <w:num w:numId="26" w16cid:durableId="1088696334">
    <w:abstractNumId w:val="40"/>
  </w:num>
  <w:num w:numId="27" w16cid:durableId="549389611">
    <w:abstractNumId w:val="6"/>
  </w:num>
  <w:num w:numId="28" w16cid:durableId="504907322">
    <w:abstractNumId w:val="15"/>
  </w:num>
  <w:num w:numId="29" w16cid:durableId="744301054">
    <w:abstractNumId w:val="27"/>
  </w:num>
  <w:num w:numId="30" w16cid:durableId="2114813445">
    <w:abstractNumId w:val="43"/>
  </w:num>
  <w:num w:numId="31" w16cid:durableId="426269063">
    <w:abstractNumId w:val="34"/>
  </w:num>
  <w:num w:numId="32" w16cid:durableId="343485766">
    <w:abstractNumId w:val="50"/>
  </w:num>
  <w:num w:numId="33" w16cid:durableId="1266958939">
    <w:abstractNumId w:val="46"/>
  </w:num>
  <w:num w:numId="34" w16cid:durableId="1014570693">
    <w:abstractNumId w:val="42"/>
  </w:num>
  <w:num w:numId="35" w16cid:durableId="1978097992">
    <w:abstractNumId w:val="32"/>
  </w:num>
  <w:num w:numId="36" w16cid:durableId="605160675">
    <w:abstractNumId w:val="39"/>
  </w:num>
  <w:num w:numId="37" w16cid:durableId="693116479">
    <w:abstractNumId w:val="44"/>
  </w:num>
  <w:num w:numId="38" w16cid:durableId="1683429967">
    <w:abstractNumId w:val="4"/>
  </w:num>
  <w:num w:numId="39" w16cid:durableId="1713112124">
    <w:abstractNumId w:val="14"/>
  </w:num>
  <w:num w:numId="40" w16cid:durableId="1001591250">
    <w:abstractNumId w:val="37"/>
  </w:num>
  <w:num w:numId="41" w16cid:durableId="369886840">
    <w:abstractNumId w:val="35"/>
  </w:num>
  <w:num w:numId="42" w16cid:durableId="1597977849">
    <w:abstractNumId w:val="41"/>
  </w:num>
  <w:num w:numId="43" w16cid:durableId="2015767926">
    <w:abstractNumId w:val="30"/>
  </w:num>
  <w:num w:numId="44" w16cid:durableId="60445098">
    <w:abstractNumId w:val="28"/>
  </w:num>
  <w:num w:numId="45" w16cid:durableId="1008024505">
    <w:abstractNumId w:val="51"/>
  </w:num>
  <w:num w:numId="46" w16cid:durableId="1071343420">
    <w:abstractNumId w:val="25"/>
  </w:num>
  <w:num w:numId="47" w16cid:durableId="1642661105">
    <w:abstractNumId w:val="29"/>
  </w:num>
  <w:num w:numId="48" w16cid:durableId="908342115">
    <w:abstractNumId w:val="21"/>
  </w:num>
  <w:num w:numId="49" w16cid:durableId="240335602">
    <w:abstractNumId w:val="19"/>
  </w:num>
  <w:num w:numId="50" w16cid:durableId="1517305527">
    <w:abstractNumId w:val="22"/>
  </w:num>
  <w:num w:numId="51" w16cid:durableId="1006133054">
    <w:abstractNumId w:val="17"/>
  </w:num>
  <w:num w:numId="52" w16cid:durableId="471019012">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9EB"/>
    <w:rsid w:val="0000351A"/>
    <w:rsid w:val="00003D16"/>
    <w:rsid w:val="00005A85"/>
    <w:rsid w:val="000064E8"/>
    <w:rsid w:val="00007777"/>
    <w:rsid w:val="00010030"/>
    <w:rsid w:val="000113C8"/>
    <w:rsid w:val="00011467"/>
    <w:rsid w:val="00011827"/>
    <w:rsid w:val="00014028"/>
    <w:rsid w:val="00014047"/>
    <w:rsid w:val="000141D0"/>
    <w:rsid w:val="000147DF"/>
    <w:rsid w:val="000148B2"/>
    <w:rsid w:val="00016F26"/>
    <w:rsid w:val="0002300D"/>
    <w:rsid w:val="0002322F"/>
    <w:rsid w:val="00026A4C"/>
    <w:rsid w:val="00027F52"/>
    <w:rsid w:val="000304B0"/>
    <w:rsid w:val="00030844"/>
    <w:rsid w:val="00030D0C"/>
    <w:rsid w:val="00030F50"/>
    <w:rsid w:val="00030F86"/>
    <w:rsid w:val="0003209C"/>
    <w:rsid w:val="000328A7"/>
    <w:rsid w:val="000336FA"/>
    <w:rsid w:val="00033D94"/>
    <w:rsid w:val="00037261"/>
    <w:rsid w:val="000373A8"/>
    <w:rsid w:val="00037FD3"/>
    <w:rsid w:val="000420EC"/>
    <w:rsid w:val="000426E9"/>
    <w:rsid w:val="0004272D"/>
    <w:rsid w:val="00043CA4"/>
    <w:rsid w:val="000454DD"/>
    <w:rsid w:val="0004582A"/>
    <w:rsid w:val="00051B7B"/>
    <w:rsid w:val="00057970"/>
    <w:rsid w:val="0006010B"/>
    <w:rsid w:val="000620D6"/>
    <w:rsid w:val="00062D31"/>
    <w:rsid w:val="00063356"/>
    <w:rsid w:val="0006449E"/>
    <w:rsid w:val="00065F31"/>
    <w:rsid w:val="000672A4"/>
    <w:rsid w:val="00067904"/>
    <w:rsid w:val="00070F82"/>
    <w:rsid w:val="000717C8"/>
    <w:rsid w:val="00071C25"/>
    <w:rsid w:val="0007246E"/>
    <w:rsid w:val="0007388B"/>
    <w:rsid w:val="00073917"/>
    <w:rsid w:val="00075F91"/>
    <w:rsid w:val="00077A77"/>
    <w:rsid w:val="00077FCF"/>
    <w:rsid w:val="0008013F"/>
    <w:rsid w:val="00080B05"/>
    <w:rsid w:val="000813F9"/>
    <w:rsid w:val="00083B15"/>
    <w:rsid w:val="0008486C"/>
    <w:rsid w:val="00086732"/>
    <w:rsid w:val="00087DA6"/>
    <w:rsid w:val="00090329"/>
    <w:rsid w:val="00090E18"/>
    <w:rsid w:val="00092042"/>
    <w:rsid w:val="00092A1B"/>
    <w:rsid w:val="00093C6E"/>
    <w:rsid w:val="0009496C"/>
    <w:rsid w:val="000951B3"/>
    <w:rsid w:val="00096652"/>
    <w:rsid w:val="00097138"/>
    <w:rsid w:val="000A09F2"/>
    <w:rsid w:val="000A20B2"/>
    <w:rsid w:val="000A2ADE"/>
    <w:rsid w:val="000A42A0"/>
    <w:rsid w:val="000A4E88"/>
    <w:rsid w:val="000A51E3"/>
    <w:rsid w:val="000A7E88"/>
    <w:rsid w:val="000B2CF6"/>
    <w:rsid w:val="000B3259"/>
    <w:rsid w:val="000B48E9"/>
    <w:rsid w:val="000B6B74"/>
    <w:rsid w:val="000C046D"/>
    <w:rsid w:val="000C0D16"/>
    <w:rsid w:val="000C1161"/>
    <w:rsid w:val="000C3BB7"/>
    <w:rsid w:val="000C4633"/>
    <w:rsid w:val="000C4944"/>
    <w:rsid w:val="000C4FEF"/>
    <w:rsid w:val="000C56B2"/>
    <w:rsid w:val="000C5AC9"/>
    <w:rsid w:val="000C6B78"/>
    <w:rsid w:val="000C762D"/>
    <w:rsid w:val="000C7B17"/>
    <w:rsid w:val="000D13AA"/>
    <w:rsid w:val="000D189E"/>
    <w:rsid w:val="000D19BF"/>
    <w:rsid w:val="000D215D"/>
    <w:rsid w:val="000D33D1"/>
    <w:rsid w:val="000D6296"/>
    <w:rsid w:val="000E1952"/>
    <w:rsid w:val="000E2B3B"/>
    <w:rsid w:val="000E42B6"/>
    <w:rsid w:val="000E5947"/>
    <w:rsid w:val="000E5C76"/>
    <w:rsid w:val="000E7957"/>
    <w:rsid w:val="000F115B"/>
    <w:rsid w:val="000F3E5B"/>
    <w:rsid w:val="000F4311"/>
    <w:rsid w:val="000F4B30"/>
    <w:rsid w:val="000F7470"/>
    <w:rsid w:val="000F7D0F"/>
    <w:rsid w:val="000F7FF4"/>
    <w:rsid w:val="00101AA4"/>
    <w:rsid w:val="00104DC9"/>
    <w:rsid w:val="00105F23"/>
    <w:rsid w:val="00106027"/>
    <w:rsid w:val="001103DE"/>
    <w:rsid w:val="00112602"/>
    <w:rsid w:val="001131EB"/>
    <w:rsid w:val="00113E11"/>
    <w:rsid w:val="00114F11"/>
    <w:rsid w:val="00116871"/>
    <w:rsid w:val="00116E35"/>
    <w:rsid w:val="001173EF"/>
    <w:rsid w:val="00117D00"/>
    <w:rsid w:val="00124A7D"/>
    <w:rsid w:val="001250A6"/>
    <w:rsid w:val="00125942"/>
    <w:rsid w:val="00132470"/>
    <w:rsid w:val="00132A51"/>
    <w:rsid w:val="0013420E"/>
    <w:rsid w:val="00137194"/>
    <w:rsid w:val="00137B4E"/>
    <w:rsid w:val="001411D0"/>
    <w:rsid w:val="0014336D"/>
    <w:rsid w:val="00143A0E"/>
    <w:rsid w:val="001441B0"/>
    <w:rsid w:val="00146271"/>
    <w:rsid w:val="00147E69"/>
    <w:rsid w:val="0015044A"/>
    <w:rsid w:val="001527CB"/>
    <w:rsid w:val="00153725"/>
    <w:rsid w:val="00153D19"/>
    <w:rsid w:val="00155298"/>
    <w:rsid w:val="001560B5"/>
    <w:rsid w:val="00156B3A"/>
    <w:rsid w:val="00160806"/>
    <w:rsid w:val="00160949"/>
    <w:rsid w:val="001626CD"/>
    <w:rsid w:val="001630BD"/>
    <w:rsid w:val="001631B6"/>
    <w:rsid w:val="00164C7D"/>
    <w:rsid w:val="00164F3B"/>
    <w:rsid w:val="001665C4"/>
    <w:rsid w:val="00167475"/>
    <w:rsid w:val="00167E16"/>
    <w:rsid w:val="00170027"/>
    <w:rsid w:val="00171FA5"/>
    <w:rsid w:val="00173B7A"/>
    <w:rsid w:val="00174A52"/>
    <w:rsid w:val="00174DB4"/>
    <w:rsid w:val="00175A6B"/>
    <w:rsid w:val="0017605E"/>
    <w:rsid w:val="00177E9E"/>
    <w:rsid w:val="001806BE"/>
    <w:rsid w:val="0018139C"/>
    <w:rsid w:val="00185090"/>
    <w:rsid w:val="00185AE9"/>
    <w:rsid w:val="00185ED0"/>
    <w:rsid w:val="0019112A"/>
    <w:rsid w:val="00192E0C"/>
    <w:rsid w:val="00193B3E"/>
    <w:rsid w:val="0019515A"/>
    <w:rsid w:val="001956C4"/>
    <w:rsid w:val="001957B6"/>
    <w:rsid w:val="00195D61"/>
    <w:rsid w:val="00195F8E"/>
    <w:rsid w:val="0019693E"/>
    <w:rsid w:val="00196A4E"/>
    <w:rsid w:val="00196C49"/>
    <w:rsid w:val="001A00A2"/>
    <w:rsid w:val="001A2108"/>
    <w:rsid w:val="001A355E"/>
    <w:rsid w:val="001A392F"/>
    <w:rsid w:val="001A5233"/>
    <w:rsid w:val="001A5E2B"/>
    <w:rsid w:val="001A5F19"/>
    <w:rsid w:val="001A5FDA"/>
    <w:rsid w:val="001A6CA3"/>
    <w:rsid w:val="001A7785"/>
    <w:rsid w:val="001A7AC0"/>
    <w:rsid w:val="001B21DC"/>
    <w:rsid w:val="001B3339"/>
    <w:rsid w:val="001B5281"/>
    <w:rsid w:val="001B5584"/>
    <w:rsid w:val="001B7662"/>
    <w:rsid w:val="001B7CDE"/>
    <w:rsid w:val="001C013C"/>
    <w:rsid w:val="001C05B6"/>
    <w:rsid w:val="001C0ACE"/>
    <w:rsid w:val="001C2392"/>
    <w:rsid w:val="001C2C52"/>
    <w:rsid w:val="001C2DA5"/>
    <w:rsid w:val="001C5996"/>
    <w:rsid w:val="001C5EA9"/>
    <w:rsid w:val="001C78DA"/>
    <w:rsid w:val="001D03AF"/>
    <w:rsid w:val="001D0C58"/>
    <w:rsid w:val="001D0E2F"/>
    <w:rsid w:val="001D1B93"/>
    <w:rsid w:val="001D49F0"/>
    <w:rsid w:val="001D5D34"/>
    <w:rsid w:val="001D6C80"/>
    <w:rsid w:val="001D6E38"/>
    <w:rsid w:val="001E0715"/>
    <w:rsid w:val="001E1C1B"/>
    <w:rsid w:val="001E2B5D"/>
    <w:rsid w:val="001E2FD4"/>
    <w:rsid w:val="001E32A6"/>
    <w:rsid w:val="001E391E"/>
    <w:rsid w:val="001E477C"/>
    <w:rsid w:val="001E66B1"/>
    <w:rsid w:val="001E67B7"/>
    <w:rsid w:val="001F1296"/>
    <w:rsid w:val="001F237D"/>
    <w:rsid w:val="001F32F8"/>
    <w:rsid w:val="001F3B31"/>
    <w:rsid w:val="001F450D"/>
    <w:rsid w:val="001F4B66"/>
    <w:rsid w:val="001F57D0"/>
    <w:rsid w:val="001F5F1B"/>
    <w:rsid w:val="002015F7"/>
    <w:rsid w:val="002017D6"/>
    <w:rsid w:val="0020235F"/>
    <w:rsid w:val="00202E9F"/>
    <w:rsid w:val="00203D4B"/>
    <w:rsid w:val="0020420E"/>
    <w:rsid w:val="00204667"/>
    <w:rsid w:val="002052B2"/>
    <w:rsid w:val="00210440"/>
    <w:rsid w:val="002107F7"/>
    <w:rsid w:val="00212A11"/>
    <w:rsid w:val="00215462"/>
    <w:rsid w:val="002158E1"/>
    <w:rsid w:val="0021693F"/>
    <w:rsid w:val="00216A70"/>
    <w:rsid w:val="002175A7"/>
    <w:rsid w:val="002207B9"/>
    <w:rsid w:val="00220C43"/>
    <w:rsid w:val="00220F35"/>
    <w:rsid w:val="00222CDA"/>
    <w:rsid w:val="00222F54"/>
    <w:rsid w:val="00224353"/>
    <w:rsid w:val="00224777"/>
    <w:rsid w:val="00224BA2"/>
    <w:rsid w:val="00225081"/>
    <w:rsid w:val="0022778A"/>
    <w:rsid w:val="00227967"/>
    <w:rsid w:val="002302D1"/>
    <w:rsid w:val="0023034E"/>
    <w:rsid w:val="00230700"/>
    <w:rsid w:val="0023197E"/>
    <w:rsid w:val="0023310B"/>
    <w:rsid w:val="00233ACD"/>
    <w:rsid w:val="00233ED6"/>
    <w:rsid w:val="00234A9D"/>
    <w:rsid w:val="00235D02"/>
    <w:rsid w:val="002379FC"/>
    <w:rsid w:val="00241AAB"/>
    <w:rsid w:val="002424D5"/>
    <w:rsid w:val="002437A4"/>
    <w:rsid w:val="002477CB"/>
    <w:rsid w:val="00250356"/>
    <w:rsid w:val="0025144F"/>
    <w:rsid w:val="00251806"/>
    <w:rsid w:val="00252052"/>
    <w:rsid w:val="00253771"/>
    <w:rsid w:val="002542C5"/>
    <w:rsid w:val="00254579"/>
    <w:rsid w:val="002569E1"/>
    <w:rsid w:val="0025739E"/>
    <w:rsid w:val="00257EEB"/>
    <w:rsid w:val="00260014"/>
    <w:rsid w:val="00260EDD"/>
    <w:rsid w:val="002619C0"/>
    <w:rsid w:val="002637C9"/>
    <w:rsid w:val="00263A87"/>
    <w:rsid w:val="0026462A"/>
    <w:rsid w:val="00264C90"/>
    <w:rsid w:val="00264DA0"/>
    <w:rsid w:val="00265354"/>
    <w:rsid w:val="00265B7B"/>
    <w:rsid w:val="002665F3"/>
    <w:rsid w:val="00266ACC"/>
    <w:rsid w:val="00266AE7"/>
    <w:rsid w:val="00267DDA"/>
    <w:rsid w:val="00270435"/>
    <w:rsid w:val="002735C0"/>
    <w:rsid w:val="00273C21"/>
    <w:rsid w:val="00274FA5"/>
    <w:rsid w:val="00275636"/>
    <w:rsid w:val="00276B37"/>
    <w:rsid w:val="002819E9"/>
    <w:rsid w:val="00282819"/>
    <w:rsid w:val="00283805"/>
    <w:rsid w:val="00284693"/>
    <w:rsid w:val="00285402"/>
    <w:rsid w:val="00287576"/>
    <w:rsid w:val="0029031D"/>
    <w:rsid w:val="00290EF8"/>
    <w:rsid w:val="002914DA"/>
    <w:rsid w:val="002928A9"/>
    <w:rsid w:val="00293325"/>
    <w:rsid w:val="0029394A"/>
    <w:rsid w:val="00295315"/>
    <w:rsid w:val="00295B84"/>
    <w:rsid w:val="002A0A39"/>
    <w:rsid w:val="002A278E"/>
    <w:rsid w:val="002A5824"/>
    <w:rsid w:val="002A6D3C"/>
    <w:rsid w:val="002A6E44"/>
    <w:rsid w:val="002A7D3D"/>
    <w:rsid w:val="002B1C09"/>
    <w:rsid w:val="002B5088"/>
    <w:rsid w:val="002B6428"/>
    <w:rsid w:val="002B7178"/>
    <w:rsid w:val="002B76E7"/>
    <w:rsid w:val="002C0221"/>
    <w:rsid w:val="002C0406"/>
    <w:rsid w:val="002C0BCF"/>
    <w:rsid w:val="002C1091"/>
    <w:rsid w:val="002C147A"/>
    <w:rsid w:val="002C1A2E"/>
    <w:rsid w:val="002C20F3"/>
    <w:rsid w:val="002C27E4"/>
    <w:rsid w:val="002C396D"/>
    <w:rsid w:val="002C5A4B"/>
    <w:rsid w:val="002C6D8F"/>
    <w:rsid w:val="002C7815"/>
    <w:rsid w:val="002D0513"/>
    <w:rsid w:val="002D0B09"/>
    <w:rsid w:val="002D0F69"/>
    <w:rsid w:val="002D1A9A"/>
    <w:rsid w:val="002D5779"/>
    <w:rsid w:val="002D6193"/>
    <w:rsid w:val="002E14B6"/>
    <w:rsid w:val="002E1907"/>
    <w:rsid w:val="002E37E5"/>
    <w:rsid w:val="002E6DA9"/>
    <w:rsid w:val="002E6F0E"/>
    <w:rsid w:val="002E6F30"/>
    <w:rsid w:val="002E707D"/>
    <w:rsid w:val="002E764A"/>
    <w:rsid w:val="002F10FF"/>
    <w:rsid w:val="002F2978"/>
    <w:rsid w:val="002F2F06"/>
    <w:rsid w:val="002F3152"/>
    <w:rsid w:val="002F34B2"/>
    <w:rsid w:val="002F38AB"/>
    <w:rsid w:val="002F4FAD"/>
    <w:rsid w:val="002F519F"/>
    <w:rsid w:val="002F5B59"/>
    <w:rsid w:val="002F5F36"/>
    <w:rsid w:val="002F65FE"/>
    <w:rsid w:val="002F69DE"/>
    <w:rsid w:val="003002A9"/>
    <w:rsid w:val="003009BC"/>
    <w:rsid w:val="00302B19"/>
    <w:rsid w:val="00303050"/>
    <w:rsid w:val="00303C4F"/>
    <w:rsid w:val="00303D55"/>
    <w:rsid w:val="00304BDA"/>
    <w:rsid w:val="0030581F"/>
    <w:rsid w:val="0030604F"/>
    <w:rsid w:val="0030628A"/>
    <w:rsid w:val="00306992"/>
    <w:rsid w:val="00307137"/>
    <w:rsid w:val="00307151"/>
    <w:rsid w:val="003074AA"/>
    <w:rsid w:val="003104CE"/>
    <w:rsid w:val="00310909"/>
    <w:rsid w:val="00310A0E"/>
    <w:rsid w:val="00313F1C"/>
    <w:rsid w:val="00315381"/>
    <w:rsid w:val="00316965"/>
    <w:rsid w:val="003207EE"/>
    <w:rsid w:val="00320868"/>
    <w:rsid w:val="0032142C"/>
    <w:rsid w:val="00322058"/>
    <w:rsid w:val="003235CC"/>
    <w:rsid w:val="003237EF"/>
    <w:rsid w:val="00323E0E"/>
    <w:rsid w:val="003247CC"/>
    <w:rsid w:val="00324D97"/>
    <w:rsid w:val="00324F71"/>
    <w:rsid w:val="00326342"/>
    <w:rsid w:val="00326815"/>
    <w:rsid w:val="0032690D"/>
    <w:rsid w:val="003275EC"/>
    <w:rsid w:val="00327886"/>
    <w:rsid w:val="00327A92"/>
    <w:rsid w:val="00330C19"/>
    <w:rsid w:val="0033125C"/>
    <w:rsid w:val="0033132F"/>
    <w:rsid w:val="003314FA"/>
    <w:rsid w:val="00332722"/>
    <w:rsid w:val="00332D16"/>
    <w:rsid w:val="00334AD9"/>
    <w:rsid w:val="00336DCB"/>
    <w:rsid w:val="00337107"/>
    <w:rsid w:val="00340D88"/>
    <w:rsid w:val="0034269B"/>
    <w:rsid w:val="00342814"/>
    <w:rsid w:val="003431C2"/>
    <w:rsid w:val="003455B9"/>
    <w:rsid w:val="0035063A"/>
    <w:rsid w:val="00351C20"/>
    <w:rsid w:val="0035395E"/>
    <w:rsid w:val="00353E5E"/>
    <w:rsid w:val="00354939"/>
    <w:rsid w:val="00355831"/>
    <w:rsid w:val="0035713A"/>
    <w:rsid w:val="003574E8"/>
    <w:rsid w:val="00360916"/>
    <w:rsid w:val="003611B9"/>
    <w:rsid w:val="00361304"/>
    <w:rsid w:val="00361399"/>
    <w:rsid w:val="0036260C"/>
    <w:rsid w:val="00362761"/>
    <w:rsid w:val="003637AF"/>
    <w:rsid w:val="00363C16"/>
    <w:rsid w:val="00363C8A"/>
    <w:rsid w:val="00364A64"/>
    <w:rsid w:val="00367B1F"/>
    <w:rsid w:val="00367E43"/>
    <w:rsid w:val="00370028"/>
    <w:rsid w:val="00370078"/>
    <w:rsid w:val="00371DC4"/>
    <w:rsid w:val="00372B3C"/>
    <w:rsid w:val="00372C0A"/>
    <w:rsid w:val="0037395E"/>
    <w:rsid w:val="00374BFC"/>
    <w:rsid w:val="003756D2"/>
    <w:rsid w:val="00375741"/>
    <w:rsid w:val="00377448"/>
    <w:rsid w:val="00377567"/>
    <w:rsid w:val="00381551"/>
    <w:rsid w:val="00383A15"/>
    <w:rsid w:val="00383FD8"/>
    <w:rsid w:val="00384355"/>
    <w:rsid w:val="0038466C"/>
    <w:rsid w:val="00385302"/>
    <w:rsid w:val="00385661"/>
    <w:rsid w:val="00386465"/>
    <w:rsid w:val="00387F84"/>
    <w:rsid w:val="00391B3C"/>
    <w:rsid w:val="00391E1B"/>
    <w:rsid w:val="003923D1"/>
    <w:rsid w:val="00393E3F"/>
    <w:rsid w:val="00396CA6"/>
    <w:rsid w:val="00396D39"/>
    <w:rsid w:val="003979EA"/>
    <w:rsid w:val="003A0658"/>
    <w:rsid w:val="003A1DAA"/>
    <w:rsid w:val="003A2CAB"/>
    <w:rsid w:val="003A2D17"/>
    <w:rsid w:val="003A3D50"/>
    <w:rsid w:val="003A4999"/>
    <w:rsid w:val="003A7696"/>
    <w:rsid w:val="003A787F"/>
    <w:rsid w:val="003B030E"/>
    <w:rsid w:val="003B1CBF"/>
    <w:rsid w:val="003B2354"/>
    <w:rsid w:val="003B3AFE"/>
    <w:rsid w:val="003B483B"/>
    <w:rsid w:val="003B6789"/>
    <w:rsid w:val="003B6815"/>
    <w:rsid w:val="003B7274"/>
    <w:rsid w:val="003C0996"/>
    <w:rsid w:val="003C182E"/>
    <w:rsid w:val="003C1C68"/>
    <w:rsid w:val="003C236A"/>
    <w:rsid w:val="003C24C9"/>
    <w:rsid w:val="003C3277"/>
    <w:rsid w:val="003C626C"/>
    <w:rsid w:val="003C6604"/>
    <w:rsid w:val="003C74D6"/>
    <w:rsid w:val="003D2FAD"/>
    <w:rsid w:val="003D3082"/>
    <w:rsid w:val="003D6338"/>
    <w:rsid w:val="003E0352"/>
    <w:rsid w:val="003E0B8B"/>
    <w:rsid w:val="003E11CD"/>
    <w:rsid w:val="003E1AA3"/>
    <w:rsid w:val="003E2E4E"/>
    <w:rsid w:val="003E31FC"/>
    <w:rsid w:val="003E33AF"/>
    <w:rsid w:val="003E3D0E"/>
    <w:rsid w:val="003E3F8E"/>
    <w:rsid w:val="003E42A3"/>
    <w:rsid w:val="003E558A"/>
    <w:rsid w:val="003E787D"/>
    <w:rsid w:val="003F044B"/>
    <w:rsid w:val="003F2B4A"/>
    <w:rsid w:val="003F2BC3"/>
    <w:rsid w:val="003F3C34"/>
    <w:rsid w:val="003F476F"/>
    <w:rsid w:val="003F49C2"/>
    <w:rsid w:val="003F594B"/>
    <w:rsid w:val="003F5A4A"/>
    <w:rsid w:val="003F5B29"/>
    <w:rsid w:val="003F6465"/>
    <w:rsid w:val="004002E9"/>
    <w:rsid w:val="004005AE"/>
    <w:rsid w:val="004025F5"/>
    <w:rsid w:val="00402E14"/>
    <w:rsid w:val="0040475B"/>
    <w:rsid w:val="00405B57"/>
    <w:rsid w:val="004066F6"/>
    <w:rsid w:val="004103AB"/>
    <w:rsid w:val="00410D83"/>
    <w:rsid w:val="00411E35"/>
    <w:rsid w:val="00412310"/>
    <w:rsid w:val="00412BA0"/>
    <w:rsid w:val="00413630"/>
    <w:rsid w:val="004140BE"/>
    <w:rsid w:val="0041515F"/>
    <w:rsid w:val="004151FF"/>
    <w:rsid w:val="00417C9B"/>
    <w:rsid w:val="0042037D"/>
    <w:rsid w:val="00422855"/>
    <w:rsid w:val="004245B9"/>
    <w:rsid w:val="00424A03"/>
    <w:rsid w:val="0042595C"/>
    <w:rsid w:val="004269AC"/>
    <w:rsid w:val="0043039D"/>
    <w:rsid w:val="00430AEB"/>
    <w:rsid w:val="00431DC3"/>
    <w:rsid w:val="0043431B"/>
    <w:rsid w:val="004356D4"/>
    <w:rsid w:val="00435A15"/>
    <w:rsid w:val="00435B6B"/>
    <w:rsid w:val="00435DBA"/>
    <w:rsid w:val="0043633B"/>
    <w:rsid w:val="00437488"/>
    <w:rsid w:val="004377EE"/>
    <w:rsid w:val="00437F99"/>
    <w:rsid w:val="00442B09"/>
    <w:rsid w:val="004442D5"/>
    <w:rsid w:val="00450C19"/>
    <w:rsid w:val="00451C4D"/>
    <w:rsid w:val="004521F2"/>
    <w:rsid w:val="00452A68"/>
    <w:rsid w:val="004545AB"/>
    <w:rsid w:val="00455BBE"/>
    <w:rsid w:val="00456A16"/>
    <w:rsid w:val="00456AFE"/>
    <w:rsid w:val="004575A0"/>
    <w:rsid w:val="00461894"/>
    <w:rsid w:val="00461BFD"/>
    <w:rsid w:val="00463181"/>
    <w:rsid w:val="00463E2B"/>
    <w:rsid w:val="00463EAB"/>
    <w:rsid w:val="004646E7"/>
    <w:rsid w:val="0046518D"/>
    <w:rsid w:val="00467D72"/>
    <w:rsid w:val="00467EBA"/>
    <w:rsid w:val="0047118A"/>
    <w:rsid w:val="00472503"/>
    <w:rsid w:val="00472719"/>
    <w:rsid w:val="0047695C"/>
    <w:rsid w:val="00480C4F"/>
    <w:rsid w:val="00481B4D"/>
    <w:rsid w:val="00483042"/>
    <w:rsid w:val="004849B9"/>
    <w:rsid w:val="0048580E"/>
    <w:rsid w:val="004938C7"/>
    <w:rsid w:val="004953DD"/>
    <w:rsid w:val="004958ED"/>
    <w:rsid w:val="00495DCC"/>
    <w:rsid w:val="00496362"/>
    <w:rsid w:val="00497098"/>
    <w:rsid w:val="00497628"/>
    <w:rsid w:val="004977B6"/>
    <w:rsid w:val="004A00EC"/>
    <w:rsid w:val="004A340B"/>
    <w:rsid w:val="004A3AB2"/>
    <w:rsid w:val="004A3FE5"/>
    <w:rsid w:val="004A5BB4"/>
    <w:rsid w:val="004A6977"/>
    <w:rsid w:val="004A7D7E"/>
    <w:rsid w:val="004B034D"/>
    <w:rsid w:val="004B0819"/>
    <w:rsid w:val="004B1041"/>
    <w:rsid w:val="004B34FB"/>
    <w:rsid w:val="004B3CC9"/>
    <w:rsid w:val="004B4BBE"/>
    <w:rsid w:val="004B55F1"/>
    <w:rsid w:val="004B62CC"/>
    <w:rsid w:val="004B6D26"/>
    <w:rsid w:val="004B74F7"/>
    <w:rsid w:val="004C0236"/>
    <w:rsid w:val="004C19A7"/>
    <w:rsid w:val="004C2BCE"/>
    <w:rsid w:val="004C5BA6"/>
    <w:rsid w:val="004C7041"/>
    <w:rsid w:val="004C7222"/>
    <w:rsid w:val="004C771D"/>
    <w:rsid w:val="004D07E9"/>
    <w:rsid w:val="004D09DA"/>
    <w:rsid w:val="004D3FCA"/>
    <w:rsid w:val="004D6F76"/>
    <w:rsid w:val="004D7832"/>
    <w:rsid w:val="004E0002"/>
    <w:rsid w:val="004E15E7"/>
    <w:rsid w:val="004E16F2"/>
    <w:rsid w:val="004E203F"/>
    <w:rsid w:val="004E2C55"/>
    <w:rsid w:val="004E2E9B"/>
    <w:rsid w:val="004E428B"/>
    <w:rsid w:val="004E49C8"/>
    <w:rsid w:val="004E4DCC"/>
    <w:rsid w:val="004E63EB"/>
    <w:rsid w:val="004E7D9F"/>
    <w:rsid w:val="004F2518"/>
    <w:rsid w:val="004F2B4F"/>
    <w:rsid w:val="004F34DA"/>
    <w:rsid w:val="004F3972"/>
    <w:rsid w:val="004F3DA7"/>
    <w:rsid w:val="004F4078"/>
    <w:rsid w:val="004F43C7"/>
    <w:rsid w:val="004F4791"/>
    <w:rsid w:val="004F5919"/>
    <w:rsid w:val="004F5B60"/>
    <w:rsid w:val="004F6249"/>
    <w:rsid w:val="004F7C95"/>
    <w:rsid w:val="00501B76"/>
    <w:rsid w:val="00502406"/>
    <w:rsid w:val="0050462B"/>
    <w:rsid w:val="00504E6E"/>
    <w:rsid w:val="00504E9A"/>
    <w:rsid w:val="00504EA2"/>
    <w:rsid w:val="00505098"/>
    <w:rsid w:val="00505E26"/>
    <w:rsid w:val="00506EF6"/>
    <w:rsid w:val="005079A1"/>
    <w:rsid w:val="00512C3B"/>
    <w:rsid w:val="005133A4"/>
    <w:rsid w:val="00513788"/>
    <w:rsid w:val="0051430E"/>
    <w:rsid w:val="0051449A"/>
    <w:rsid w:val="0051530C"/>
    <w:rsid w:val="005157A5"/>
    <w:rsid w:val="00515FAC"/>
    <w:rsid w:val="00520935"/>
    <w:rsid w:val="00522D14"/>
    <w:rsid w:val="00522F1E"/>
    <w:rsid w:val="00523929"/>
    <w:rsid w:val="00526688"/>
    <w:rsid w:val="00527EBB"/>
    <w:rsid w:val="00530F55"/>
    <w:rsid w:val="005321D1"/>
    <w:rsid w:val="00532979"/>
    <w:rsid w:val="00533102"/>
    <w:rsid w:val="00534A58"/>
    <w:rsid w:val="005355BC"/>
    <w:rsid w:val="00535C69"/>
    <w:rsid w:val="005378D9"/>
    <w:rsid w:val="00540C9F"/>
    <w:rsid w:val="0054135D"/>
    <w:rsid w:val="00541500"/>
    <w:rsid w:val="00541701"/>
    <w:rsid w:val="00542947"/>
    <w:rsid w:val="00543838"/>
    <w:rsid w:val="005440E1"/>
    <w:rsid w:val="005441A1"/>
    <w:rsid w:val="005448B6"/>
    <w:rsid w:val="00545013"/>
    <w:rsid w:val="00545E17"/>
    <w:rsid w:val="00546AB2"/>
    <w:rsid w:val="00546CAB"/>
    <w:rsid w:val="00547E7A"/>
    <w:rsid w:val="00547EE5"/>
    <w:rsid w:val="0055063B"/>
    <w:rsid w:val="0055075C"/>
    <w:rsid w:val="00551D7D"/>
    <w:rsid w:val="00553542"/>
    <w:rsid w:val="005536D4"/>
    <w:rsid w:val="0055460B"/>
    <w:rsid w:val="0055578E"/>
    <w:rsid w:val="00555E14"/>
    <w:rsid w:val="005615DE"/>
    <w:rsid w:val="0056212B"/>
    <w:rsid w:val="005632CE"/>
    <w:rsid w:val="0056339B"/>
    <w:rsid w:val="005640B3"/>
    <w:rsid w:val="005660E7"/>
    <w:rsid w:val="005661B8"/>
    <w:rsid w:val="00566580"/>
    <w:rsid w:val="005677AE"/>
    <w:rsid w:val="0057263D"/>
    <w:rsid w:val="00572B17"/>
    <w:rsid w:val="00574A57"/>
    <w:rsid w:val="00575186"/>
    <w:rsid w:val="005757E8"/>
    <w:rsid w:val="00576304"/>
    <w:rsid w:val="00576419"/>
    <w:rsid w:val="005769AF"/>
    <w:rsid w:val="00577A09"/>
    <w:rsid w:val="00577BD0"/>
    <w:rsid w:val="00580126"/>
    <w:rsid w:val="00580BD8"/>
    <w:rsid w:val="00580E30"/>
    <w:rsid w:val="00580E65"/>
    <w:rsid w:val="0058174C"/>
    <w:rsid w:val="00582085"/>
    <w:rsid w:val="005822F6"/>
    <w:rsid w:val="005825A3"/>
    <w:rsid w:val="00582D96"/>
    <w:rsid w:val="0058338C"/>
    <w:rsid w:val="00583675"/>
    <w:rsid w:val="00584572"/>
    <w:rsid w:val="005850B2"/>
    <w:rsid w:val="00586418"/>
    <w:rsid w:val="0058748E"/>
    <w:rsid w:val="00587B68"/>
    <w:rsid w:val="005908BE"/>
    <w:rsid w:val="00590BCA"/>
    <w:rsid w:val="0059185C"/>
    <w:rsid w:val="005921DC"/>
    <w:rsid w:val="00592520"/>
    <w:rsid w:val="00592F32"/>
    <w:rsid w:val="005933F2"/>
    <w:rsid w:val="00593E00"/>
    <w:rsid w:val="005942EE"/>
    <w:rsid w:val="00596447"/>
    <w:rsid w:val="00596F4D"/>
    <w:rsid w:val="005A00E1"/>
    <w:rsid w:val="005A2CE4"/>
    <w:rsid w:val="005A33CC"/>
    <w:rsid w:val="005A3F53"/>
    <w:rsid w:val="005A5277"/>
    <w:rsid w:val="005A6AF5"/>
    <w:rsid w:val="005B0EFC"/>
    <w:rsid w:val="005B161F"/>
    <w:rsid w:val="005B206B"/>
    <w:rsid w:val="005B2B8E"/>
    <w:rsid w:val="005B3B67"/>
    <w:rsid w:val="005B3C7D"/>
    <w:rsid w:val="005B412F"/>
    <w:rsid w:val="005B45CB"/>
    <w:rsid w:val="005B4ABD"/>
    <w:rsid w:val="005B51D2"/>
    <w:rsid w:val="005B56F0"/>
    <w:rsid w:val="005B77C7"/>
    <w:rsid w:val="005C039A"/>
    <w:rsid w:val="005C0A31"/>
    <w:rsid w:val="005C0C3F"/>
    <w:rsid w:val="005C0E98"/>
    <w:rsid w:val="005C137E"/>
    <w:rsid w:val="005C14C6"/>
    <w:rsid w:val="005C14E9"/>
    <w:rsid w:val="005C46D2"/>
    <w:rsid w:val="005C7BD0"/>
    <w:rsid w:val="005D2AA2"/>
    <w:rsid w:val="005D3D70"/>
    <w:rsid w:val="005D4A75"/>
    <w:rsid w:val="005D677F"/>
    <w:rsid w:val="005D68BC"/>
    <w:rsid w:val="005E28B0"/>
    <w:rsid w:val="005E2F4B"/>
    <w:rsid w:val="005E2F54"/>
    <w:rsid w:val="005E308D"/>
    <w:rsid w:val="005E5DBA"/>
    <w:rsid w:val="005E7282"/>
    <w:rsid w:val="005E7771"/>
    <w:rsid w:val="005E7D54"/>
    <w:rsid w:val="005F05F8"/>
    <w:rsid w:val="005F144F"/>
    <w:rsid w:val="005F1768"/>
    <w:rsid w:val="005F22FD"/>
    <w:rsid w:val="005F272A"/>
    <w:rsid w:val="005F34AA"/>
    <w:rsid w:val="005F4748"/>
    <w:rsid w:val="005F4FF9"/>
    <w:rsid w:val="005F594D"/>
    <w:rsid w:val="005F61A4"/>
    <w:rsid w:val="005F6346"/>
    <w:rsid w:val="005F699B"/>
    <w:rsid w:val="005F6DBB"/>
    <w:rsid w:val="005F7B47"/>
    <w:rsid w:val="00602714"/>
    <w:rsid w:val="00602D08"/>
    <w:rsid w:val="00603C9C"/>
    <w:rsid w:val="00603FCC"/>
    <w:rsid w:val="006056AA"/>
    <w:rsid w:val="00605E72"/>
    <w:rsid w:val="00606823"/>
    <w:rsid w:val="006104A7"/>
    <w:rsid w:val="00610749"/>
    <w:rsid w:val="00614BA6"/>
    <w:rsid w:val="0062009D"/>
    <w:rsid w:val="00621B0E"/>
    <w:rsid w:val="00623162"/>
    <w:rsid w:val="00623912"/>
    <w:rsid w:val="006239B1"/>
    <w:rsid w:val="00624DF9"/>
    <w:rsid w:val="0062564F"/>
    <w:rsid w:val="0062622B"/>
    <w:rsid w:val="00627BB5"/>
    <w:rsid w:val="00627D5E"/>
    <w:rsid w:val="00630CB1"/>
    <w:rsid w:val="00631778"/>
    <w:rsid w:val="00631CDC"/>
    <w:rsid w:val="00631EBB"/>
    <w:rsid w:val="0063317B"/>
    <w:rsid w:val="006331E6"/>
    <w:rsid w:val="006348C8"/>
    <w:rsid w:val="00634B45"/>
    <w:rsid w:val="00635823"/>
    <w:rsid w:val="006364B6"/>
    <w:rsid w:val="00636675"/>
    <w:rsid w:val="0063740F"/>
    <w:rsid w:val="0064001D"/>
    <w:rsid w:val="006419CF"/>
    <w:rsid w:val="00641C52"/>
    <w:rsid w:val="00642C71"/>
    <w:rsid w:val="006440F2"/>
    <w:rsid w:val="00644333"/>
    <w:rsid w:val="00644588"/>
    <w:rsid w:val="00644C24"/>
    <w:rsid w:val="00645A9E"/>
    <w:rsid w:val="00647BDB"/>
    <w:rsid w:val="00650016"/>
    <w:rsid w:val="006501C3"/>
    <w:rsid w:val="006505C4"/>
    <w:rsid w:val="00651648"/>
    <w:rsid w:val="00652A44"/>
    <w:rsid w:val="006537D1"/>
    <w:rsid w:val="00654247"/>
    <w:rsid w:val="00654561"/>
    <w:rsid w:val="006561FD"/>
    <w:rsid w:val="006564DE"/>
    <w:rsid w:val="00656CBF"/>
    <w:rsid w:val="00657435"/>
    <w:rsid w:val="00657C4C"/>
    <w:rsid w:val="0066149C"/>
    <w:rsid w:val="006629EC"/>
    <w:rsid w:val="0066300F"/>
    <w:rsid w:val="00663473"/>
    <w:rsid w:val="00663FF2"/>
    <w:rsid w:val="0066481D"/>
    <w:rsid w:val="00664A78"/>
    <w:rsid w:val="006655D1"/>
    <w:rsid w:val="00667122"/>
    <w:rsid w:val="00667511"/>
    <w:rsid w:val="00667838"/>
    <w:rsid w:val="006705DC"/>
    <w:rsid w:val="00670C92"/>
    <w:rsid w:val="00670CBE"/>
    <w:rsid w:val="00670FFE"/>
    <w:rsid w:val="00671807"/>
    <w:rsid w:val="006735D6"/>
    <w:rsid w:val="00673958"/>
    <w:rsid w:val="006740CB"/>
    <w:rsid w:val="006745D2"/>
    <w:rsid w:val="00675309"/>
    <w:rsid w:val="00675AC9"/>
    <w:rsid w:val="00680580"/>
    <w:rsid w:val="00680A26"/>
    <w:rsid w:val="00682BB7"/>
    <w:rsid w:val="00683EFE"/>
    <w:rsid w:val="00684052"/>
    <w:rsid w:val="00684A2E"/>
    <w:rsid w:val="00686A3A"/>
    <w:rsid w:val="00691645"/>
    <w:rsid w:val="00691E0A"/>
    <w:rsid w:val="006928C6"/>
    <w:rsid w:val="00692B97"/>
    <w:rsid w:val="006939F4"/>
    <w:rsid w:val="00693A11"/>
    <w:rsid w:val="006953FE"/>
    <w:rsid w:val="006955EB"/>
    <w:rsid w:val="00695B73"/>
    <w:rsid w:val="00696A81"/>
    <w:rsid w:val="00696B39"/>
    <w:rsid w:val="00697361"/>
    <w:rsid w:val="006978EA"/>
    <w:rsid w:val="006A0F16"/>
    <w:rsid w:val="006A25E4"/>
    <w:rsid w:val="006A3010"/>
    <w:rsid w:val="006A5A26"/>
    <w:rsid w:val="006A5C7B"/>
    <w:rsid w:val="006A6A67"/>
    <w:rsid w:val="006A7511"/>
    <w:rsid w:val="006B0435"/>
    <w:rsid w:val="006B104A"/>
    <w:rsid w:val="006B1D7A"/>
    <w:rsid w:val="006B28F0"/>
    <w:rsid w:val="006B2979"/>
    <w:rsid w:val="006B3695"/>
    <w:rsid w:val="006B3EDC"/>
    <w:rsid w:val="006C2860"/>
    <w:rsid w:val="006C5AFF"/>
    <w:rsid w:val="006C66CF"/>
    <w:rsid w:val="006C6C60"/>
    <w:rsid w:val="006C7930"/>
    <w:rsid w:val="006D025A"/>
    <w:rsid w:val="006D1B34"/>
    <w:rsid w:val="006D2DC9"/>
    <w:rsid w:val="006D3B84"/>
    <w:rsid w:val="006D409E"/>
    <w:rsid w:val="006E05D4"/>
    <w:rsid w:val="006E0BE1"/>
    <w:rsid w:val="006E14A9"/>
    <w:rsid w:val="006E18BC"/>
    <w:rsid w:val="006E1F98"/>
    <w:rsid w:val="006E239F"/>
    <w:rsid w:val="006E2475"/>
    <w:rsid w:val="006E2ECF"/>
    <w:rsid w:val="006E354A"/>
    <w:rsid w:val="006E3B52"/>
    <w:rsid w:val="006E4295"/>
    <w:rsid w:val="006E4899"/>
    <w:rsid w:val="006E58F9"/>
    <w:rsid w:val="006E59F0"/>
    <w:rsid w:val="006E61C7"/>
    <w:rsid w:val="006E6B0C"/>
    <w:rsid w:val="006E7082"/>
    <w:rsid w:val="006E7667"/>
    <w:rsid w:val="006E7E8D"/>
    <w:rsid w:val="006F107A"/>
    <w:rsid w:val="006F3D12"/>
    <w:rsid w:val="006F4410"/>
    <w:rsid w:val="006F4B47"/>
    <w:rsid w:val="006F4B53"/>
    <w:rsid w:val="006F51DC"/>
    <w:rsid w:val="006F5CE9"/>
    <w:rsid w:val="006F5F53"/>
    <w:rsid w:val="0070025F"/>
    <w:rsid w:val="00700AF8"/>
    <w:rsid w:val="00700E9B"/>
    <w:rsid w:val="00702416"/>
    <w:rsid w:val="00704771"/>
    <w:rsid w:val="0070574D"/>
    <w:rsid w:val="00705809"/>
    <w:rsid w:val="0070611D"/>
    <w:rsid w:val="007071E6"/>
    <w:rsid w:val="007102C8"/>
    <w:rsid w:val="00710D88"/>
    <w:rsid w:val="00711308"/>
    <w:rsid w:val="00712354"/>
    <w:rsid w:val="0071266F"/>
    <w:rsid w:val="0071284F"/>
    <w:rsid w:val="00712978"/>
    <w:rsid w:val="007142AF"/>
    <w:rsid w:val="00714A36"/>
    <w:rsid w:val="00714C72"/>
    <w:rsid w:val="0071544F"/>
    <w:rsid w:val="00715C4E"/>
    <w:rsid w:val="0071671D"/>
    <w:rsid w:val="00720067"/>
    <w:rsid w:val="007206A5"/>
    <w:rsid w:val="00721E7A"/>
    <w:rsid w:val="00722AE5"/>
    <w:rsid w:val="007233F5"/>
    <w:rsid w:val="0072374F"/>
    <w:rsid w:val="00723BD4"/>
    <w:rsid w:val="00725922"/>
    <w:rsid w:val="007263FF"/>
    <w:rsid w:val="007315DD"/>
    <w:rsid w:val="00733918"/>
    <w:rsid w:val="0073512E"/>
    <w:rsid w:val="00735BE6"/>
    <w:rsid w:val="00735EB7"/>
    <w:rsid w:val="007360B0"/>
    <w:rsid w:val="0073633A"/>
    <w:rsid w:val="00736FC5"/>
    <w:rsid w:val="00737087"/>
    <w:rsid w:val="0073716E"/>
    <w:rsid w:val="007378CB"/>
    <w:rsid w:val="00740873"/>
    <w:rsid w:val="0074222E"/>
    <w:rsid w:val="00742AFD"/>
    <w:rsid w:val="00742E34"/>
    <w:rsid w:val="00743DE9"/>
    <w:rsid w:val="0074439F"/>
    <w:rsid w:val="00744E1F"/>
    <w:rsid w:val="0074549D"/>
    <w:rsid w:val="00745E0B"/>
    <w:rsid w:val="0074642A"/>
    <w:rsid w:val="007514CA"/>
    <w:rsid w:val="00751C10"/>
    <w:rsid w:val="0075239C"/>
    <w:rsid w:val="00753564"/>
    <w:rsid w:val="007543D1"/>
    <w:rsid w:val="00754A90"/>
    <w:rsid w:val="00757C4F"/>
    <w:rsid w:val="00757FCD"/>
    <w:rsid w:val="007600A0"/>
    <w:rsid w:val="0076095B"/>
    <w:rsid w:val="00760BD6"/>
    <w:rsid w:val="00760C03"/>
    <w:rsid w:val="007621BF"/>
    <w:rsid w:val="00762FED"/>
    <w:rsid w:val="00763F2A"/>
    <w:rsid w:val="00764007"/>
    <w:rsid w:val="00766B65"/>
    <w:rsid w:val="00771B7F"/>
    <w:rsid w:val="00771D3D"/>
    <w:rsid w:val="00771F3A"/>
    <w:rsid w:val="0077271C"/>
    <w:rsid w:val="00773E3B"/>
    <w:rsid w:val="0077471C"/>
    <w:rsid w:val="00775DD7"/>
    <w:rsid w:val="0077627A"/>
    <w:rsid w:val="00780099"/>
    <w:rsid w:val="00781757"/>
    <w:rsid w:val="00781D4A"/>
    <w:rsid w:val="00782F42"/>
    <w:rsid w:val="00783C00"/>
    <w:rsid w:val="0078717C"/>
    <w:rsid w:val="0078735D"/>
    <w:rsid w:val="007914D8"/>
    <w:rsid w:val="0079284C"/>
    <w:rsid w:val="00792DF7"/>
    <w:rsid w:val="007959EC"/>
    <w:rsid w:val="00797B39"/>
    <w:rsid w:val="007A2860"/>
    <w:rsid w:val="007A2E6E"/>
    <w:rsid w:val="007A5687"/>
    <w:rsid w:val="007A5ABF"/>
    <w:rsid w:val="007A619A"/>
    <w:rsid w:val="007A7D3B"/>
    <w:rsid w:val="007B01B6"/>
    <w:rsid w:val="007B038C"/>
    <w:rsid w:val="007B4745"/>
    <w:rsid w:val="007B47ED"/>
    <w:rsid w:val="007B666C"/>
    <w:rsid w:val="007B6D6D"/>
    <w:rsid w:val="007B6F2E"/>
    <w:rsid w:val="007B7306"/>
    <w:rsid w:val="007C0544"/>
    <w:rsid w:val="007C4F5D"/>
    <w:rsid w:val="007C513B"/>
    <w:rsid w:val="007C56FD"/>
    <w:rsid w:val="007C67AF"/>
    <w:rsid w:val="007C7045"/>
    <w:rsid w:val="007D0869"/>
    <w:rsid w:val="007D0AD8"/>
    <w:rsid w:val="007D1EE7"/>
    <w:rsid w:val="007D23C5"/>
    <w:rsid w:val="007D592C"/>
    <w:rsid w:val="007D62D7"/>
    <w:rsid w:val="007E12E3"/>
    <w:rsid w:val="007E1885"/>
    <w:rsid w:val="007E1DC5"/>
    <w:rsid w:val="007E3140"/>
    <w:rsid w:val="007E35B1"/>
    <w:rsid w:val="007E5593"/>
    <w:rsid w:val="007E55D8"/>
    <w:rsid w:val="007E76AC"/>
    <w:rsid w:val="007E7F4E"/>
    <w:rsid w:val="007F000E"/>
    <w:rsid w:val="007F19ED"/>
    <w:rsid w:val="007F21C9"/>
    <w:rsid w:val="007F2E9E"/>
    <w:rsid w:val="007F40BF"/>
    <w:rsid w:val="007F5C00"/>
    <w:rsid w:val="007F6BF9"/>
    <w:rsid w:val="007F7D5A"/>
    <w:rsid w:val="00800B86"/>
    <w:rsid w:val="00802B81"/>
    <w:rsid w:val="00803E29"/>
    <w:rsid w:val="00805192"/>
    <w:rsid w:val="00806A99"/>
    <w:rsid w:val="0081052B"/>
    <w:rsid w:val="00810BFC"/>
    <w:rsid w:val="008121E5"/>
    <w:rsid w:val="008130D7"/>
    <w:rsid w:val="00814A31"/>
    <w:rsid w:val="00816DBF"/>
    <w:rsid w:val="00817CF5"/>
    <w:rsid w:val="00820887"/>
    <w:rsid w:val="00820A19"/>
    <w:rsid w:val="00822258"/>
    <w:rsid w:val="00822CD7"/>
    <w:rsid w:val="00823628"/>
    <w:rsid w:val="00825125"/>
    <w:rsid w:val="00825300"/>
    <w:rsid w:val="008253BD"/>
    <w:rsid w:val="00825C62"/>
    <w:rsid w:val="008260D8"/>
    <w:rsid w:val="008268F3"/>
    <w:rsid w:val="00827035"/>
    <w:rsid w:val="00830664"/>
    <w:rsid w:val="008322C8"/>
    <w:rsid w:val="0083383E"/>
    <w:rsid w:val="008343E5"/>
    <w:rsid w:val="00835FC0"/>
    <w:rsid w:val="00837431"/>
    <w:rsid w:val="0084250B"/>
    <w:rsid w:val="008433D0"/>
    <w:rsid w:val="00843ACE"/>
    <w:rsid w:val="00843FAF"/>
    <w:rsid w:val="00844863"/>
    <w:rsid w:val="0084494C"/>
    <w:rsid w:val="00844A1C"/>
    <w:rsid w:val="008459CC"/>
    <w:rsid w:val="00846B90"/>
    <w:rsid w:val="00847B5D"/>
    <w:rsid w:val="00850458"/>
    <w:rsid w:val="0085097A"/>
    <w:rsid w:val="008509E4"/>
    <w:rsid w:val="00851E13"/>
    <w:rsid w:val="008528F1"/>
    <w:rsid w:val="00852B17"/>
    <w:rsid w:val="00854AE4"/>
    <w:rsid w:val="00854E21"/>
    <w:rsid w:val="008604E5"/>
    <w:rsid w:val="008608B1"/>
    <w:rsid w:val="00860C54"/>
    <w:rsid w:val="00863FD8"/>
    <w:rsid w:val="0086577D"/>
    <w:rsid w:val="00866594"/>
    <w:rsid w:val="0087107E"/>
    <w:rsid w:val="008710C8"/>
    <w:rsid w:val="0087180A"/>
    <w:rsid w:val="00872FEA"/>
    <w:rsid w:val="008735AE"/>
    <w:rsid w:val="00873C7D"/>
    <w:rsid w:val="00875BC0"/>
    <w:rsid w:val="00876588"/>
    <w:rsid w:val="00877286"/>
    <w:rsid w:val="0088239A"/>
    <w:rsid w:val="008823BF"/>
    <w:rsid w:val="0088318C"/>
    <w:rsid w:val="0088324A"/>
    <w:rsid w:val="00883BBB"/>
    <w:rsid w:val="008847EC"/>
    <w:rsid w:val="00886759"/>
    <w:rsid w:val="00891778"/>
    <w:rsid w:val="00892234"/>
    <w:rsid w:val="008933EC"/>
    <w:rsid w:val="00893A7C"/>
    <w:rsid w:val="008961E4"/>
    <w:rsid w:val="0089679B"/>
    <w:rsid w:val="0089708C"/>
    <w:rsid w:val="008976BD"/>
    <w:rsid w:val="008A0228"/>
    <w:rsid w:val="008A0A31"/>
    <w:rsid w:val="008A0B9E"/>
    <w:rsid w:val="008A0CB1"/>
    <w:rsid w:val="008A1946"/>
    <w:rsid w:val="008A250F"/>
    <w:rsid w:val="008A2626"/>
    <w:rsid w:val="008A48A8"/>
    <w:rsid w:val="008A4F19"/>
    <w:rsid w:val="008A5547"/>
    <w:rsid w:val="008A6448"/>
    <w:rsid w:val="008A6522"/>
    <w:rsid w:val="008A694A"/>
    <w:rsid w:val="008A6ECE"/>
    <w:rsid w:val="008B1240"/>
    <w:rsid w:val="008B2576"/>
    <w:rsid w:val="008B2BFD"/>
    <w:rsid w:val="008B4252"/>
    <w:rsid w:val="008B55FC"/>
    <w:rsid w:val="008B6162"/>
    <w:rsid w:val="008B747D"/>
    <w:rsid w:val="008C03B9"/>
    <w:rsid w:val="008C126D"/>
    <w:rsid w:val="008C2387"/>
    <w:rsid w:val="008C4247"/>
    <w:rsid w:val="008C5D51"/>
    <w:rsid w:val="008D0EE9"/>
    <w:rsid w:val="008D1F3E"/>
    <w:rsid w:val="008D2644"/>
    <w:rsid w:val="008D3ADF"/>
    <w:rsid w:val="008D3CDC"/>
    <w:rsid w:val="008D44BA"/>
    <w:rsid w:val="008D55EE"/>
    <w:rsid w:val="008D5D0E"/>
    <w:rsid w:val="008D708C"/>
    <w:rsid w:val="008E041E"/>
    <w:rsid w:val="008E07C7"/>
    <w:rsid w:val="008E0FC7"/>
    <w:rsid w:val="008E1273"/>
    <w:rsid w:val="008E1D9C"/>
    <w:rsid w:val="008E2950"/>
    <w:rsid w:val="008E39A0"/>
    <w:rsid w:val="008E54A3"/>
    <w:rsid w:val="008E567C"/>
    <w:rsid w:val="008E5B35"/>
    <w:rsid w:val="008E697F"/>
    <w:rsid w:val="008E7114"/>
    <w:rsid w:val="008E7237"/>
    <w:rsid w:val="008E7760"/>
    <w:rsid w:val="008E7B1B"/>
    <w:rsid w:val="008F3348"/>
    <w:rsid w:val="008F3A33"/>
    <w:rsid w:val="008F40CE"/>
    <w:rsid w:val="008F4279"/>
    <w:rsid w:val="008F7F1A"/>
    <w:rsid w:val="00902992"/>
    <w:rsid w:val="00903A0D"/>
    <w:rsid w:val="00904A45"/>
    <w:rsid w:val="00905A3E"/>
    <w:rsid w:val="00906B3A"/>
    <w:rsid w:val="00910BFD"/>
    <w:rsid w:val="00910C1D"/>
    <w:rsid w:val="009130E2"/>
    <w:rsid w:val="00913689"/>
    <w:rsid w:val="00913D52"/>
    <w:rsid w:val="00913E0D"/>
    <w:rsid w:val="00914A77"/>
    <w:rsid w:val="009159E5"/>
    <w:rsid w:val="00915C5A"/>
    <w:rsid w:val="0091681E"/>
    <w:rsid w:val="009168A4"/>
    <w:rsid w:val="00916B07"/>
    <w:rsid w:val="00916DE4"/>
    <w:rsid w:val="00917200"/>
    <w:rsid w:val="00917CA0"/>
    <w:rsid w:val="009248E2"/>
    <w:rsid w:val="00924E5A"/>
    <w:rsid w:val="009251FA"/>
    <w:rsid w:val="00925ADD"/>
    <w:rsid w:val="00925FCA"/>
    <w:rsid w:val="0092614D"/>
    <w:rsid w:val="00926555"/>
    <w:rsid w:val="00930308"/>
    <w:rsid w:val="00931986"/>
    <w:rsid w:val="009327FD"/>
    <w:rsid w:val="00932A67"/>
    <w:rsid w:val="00933B79"/>
    <w:rsid w:val="009341A6"/>
    <w:rsid w:val="00934E31"/>
    <w:rsid w:val="009367BB"/>
    <w:rsid w:val="00936C98"/>
    <w:rsid w:val="00940201"/>
    <w:rsid w:val="00941CA4"/>
    <w:rsid w:val="0094210F"/>
    <w:rsid w:val="009423A4"/>
    <w:rsid w:val="00944141"/>
    <w:rsid w:val="0094441D"/>
    <w:rsid w:val="00944D4D"/>
    <w:rsid w:val="009472D1"/>
    <w:rsid w:val="00947574"/>
    <w:rsid w:val="00957861"/>
    <w:rsid w:val="00957ECB"/>
    <w:rsid w:val="009606C2"/>
    <w:rsid w:val="00960D88"/>
    <w:rsid w:val="009671F2"/>
    <w:rsid w:val="009675D6"/>
    <w:rsid w:val="00967BCB"/>
    <w:rsid w:val="00970F86"/>
    <w:rsid w:val="0097141E"/>
    <w:rsid w:val="00974580"/>
    <w:rsid w:val="00975F25"/>
    <w:rsid w:val="009765EE"/>
    <w:rsid w:val="00980277"/>
    <w:rsid w:val="00980B97"/>
    <w:rsid w:val="00981B01"/>
    <w:rsid w:val="009840A5"/>
    <w:rsid w:val="00984D7D"/>
    <w:rsid w:val="009851E1"/>
    <w:rsid w:val="00985EAF"/>
    <w:rsid w:val="009867F6"/>
    <w:rsid w:val="0098727D"/>
    <w:rsid w:val="009906B6"/>
    <w:rsid w:val="009909A2"/>
    <w:rsid w:val="00990C80"/>
    <w:rsid w:val="009917C3"/>
    <w:rsid w:val="00991A12"/>
    <w:rsid w:val="009921BA"/>
    <w:rsid w:val="00992520"/>
    <w:rsid w:val="00993B00"/>
    <w:rsid w:val="009949F1"/>
    <w:rsid w:val="00994A30"/>
    <w:rsid w:val="00994D43"/>
    <w:rsid w:val="009965F2"/>
    <w:rsid w:val="00996A75"/>
    <w:rsid w:val="00997023"/>
    <w:rsid w:val="0099721A"/>
    <w:rsid w:val="009973A3"/>
    <w:rsid w:val="00997657"/>
    <w:rsid w:val="009A0D17"/>
    <w:rsid w:val="009A187F"/>
    <w:rsid w:val="009A1F45"/>
    <w:rsid w:val="009A2072"/>
    <w:rsid w:val="009A22F7"/>
    <w:rsid w:val="009A304F"/>
    <w:rsid w:val="009A3633"/>
    <w:rsid w:val="009A477B"/>
    <w:rsid w:val="009A53E2"/>
    <w:rsid w:val="009A5803"/>
    <w:rsid w:val="009A5906"/>
    <w:rsid w:val="009A6447"/>
    <w:rsid w:val="009A67BB"/>
    <w:rsid w:val="009A6CC1"/>
    <w:rsid w:val="009A79A8"/>
    <w:rsid w:val="009B0412"/>
    <w:rsid w:val="009B0AEC"/>
    <w:rsid w:val="009B2EDE"/>
    <w:rsid w:val="009B3A29"/>
    <w:rsid w:val="009B652F"/>
    <w:rsid w:val="009B6D3F"/>
    <w:rsid w:val="009C0161"/>
    <w:rsid w:val="009C0989"/>
    <w:rsid w:val="009C3612"/>
    <w:rsid w:val="009C407D"/>
    <w:rsid w:val="009C4AC1"/>
    <w:rsid w:val="009C6027"/>
    <w:rsid w:val="009C65F5"/>
    <w:rsid w:val="009C6764"/>
    <w:rsid w:val="009C6D13"/>
    <w:rsid w:val="009C6EE0"/>
    <w:rsid w:val="009D176D"/>
    <w:rsid w:val="009D22B0"/>
    <w:rsid w:val="009D45BC"/>
    <w:rsid w:val="009D4DF3"/>
    <w:rsid w:val="009D4F7D"/>
    <w:rsid w:val="009D507E"/>
    <w:rsid w:val="009D514D"/>
    <w:rsid w:val="009D7EF8"/>
    <w:rsid w:val="009E010E"/>
    <w:rsid w:val="009E0417"/>
    <w:rsid w:val="009E1829"/>
    <w:rsid w:val="009E1A54"/>
    <w:rsid w:val="009E2E9D"/>
    <w:rsid w:val="009E3365"/>
    <w:rsid w:val="009E3A53"/>
    <w:rsid w:val="009E3BCF"/>
    <w:rsid w:val="009E4318"/>
    <w:rsid w:val="009E596B"/>
    <w:rsid w:val="009E5B56"/>
    <w:rsid w:val="009E6E53"/>
    <w:rsid w:val="009E7194"/>
    <w:rsid w:val="009F545C"/>
    <w:rsid w:val="009F6657"/>
    <w:rsid w:val="009F67F9"/>
    <w:rsid w:val="009F739F"/>
    <w:rsid w:val="00A006BD"/>
    <w:rsid w:val="00A00F19"/>
    <w:rsid w:val="00A00F4C"/>
    <w:rsid w:val="00A00FED"/>
    <w:rsid w:val="00A01192"/>
    <w:rsid w:val="00A03369"/>
    <w:rsid w:val="00A061E3"/>
    <w:rsid w:val="00A06447"/>
    <w:rsid w:val="00A06558"/>
    <w:rsid w:val="00A06E0A"/>
    <w:rsid w:val="00A07CF0"/>
    <w:rsid w:val="00A12023"/>
    <w:rsid w:val="00A128D7"/>
    <w:rsid w:val="00A13505"/>
    <w:rsid w:val="00A13ABF"/>
    <w:rsid w:val="00A13D45"/>
    <w:rsid w:val="00A14B46"/>
    <w:rsid w:val="00A16449"/>
    <w:rsid w:val="00A17481"/>
    <w:rsid w:val="00A1762B"/>
    <w:rsid w:val="00A20626"/>
    <w:rsid w:val="00A20C49"/>
    <w:rsid w:val="00A2377A"/>
    <w:rsid w:val="00A23E77"/>
    <w:rsid w:val="00A24237"/>
    <w:rsid w:val="00A25173"/>
    <w:rsid w:val="00A266AD"/>
    <w:rsid w:val="00A269E2"/>
    <w:rsid w:val="00A26E60"/>
    <w:rsid w:val="00A26F27"/>
    <w:rsid w:val="00A2766B"/>
    <w:rsid w:val="00A2797A"/>
    <w:rsid w:val="00A27A3B"/>
    <w:rsid w:val="00A31D04"/>
    <w:rsid w:val="00A32BFB"/>
    <w:rsid w:val="00A35679"/>
    <w:rsid w:val="00A35A72"/>
    <w:rsid w:val="00A35BC8"/>
    <w:rsid w:val="00A36807"/>
    <w:rsid w:val="00A370C4"/>
    <w:rsid w:val="00A37841"/>
    <w:rsid w:val="00A416AC"/>
    <w:rsid w:val="00A42ED0"/>
    <w:rsid w:val="00A4318C"/>
    <w:rsid w:val="00A434B0"/>
    <w:rsid w:val="00A43646"/>
    <w:rsid w:val="00A43B03"/>
    <w:rsid w:val="00A442FD"/>
    <w:rsid w:val="00A44802"/>
    <w:rsid w:val="00A459CC"/>
    <w:rsid w:val="00A46A62"/>
    <w:rsid w:val="00A47A6C"/>
    <w:rsid w:val="00A50C02"/>
    <w:rsid w:val="00A51F2D"/>
    <w:rsid w:val="00A51F86"/>
    <w:rsid w:val="00A54171"/>
    <w:rsid w:val="00A54B4D"/>
    <w:rsid w:val="00A54CDF"/>
    <w:rsid w:val="00A55DD8"/>
    <w:rsid w:val="00A56E94"/>
    <w:rsid w:val="00A6283C"/>
    <w:rsid w:val="00A649DD"/>
    <w:rsid w:val="00A64B7B"/>
    <w:rsid w:val="00A65D5A"/>
    <w:rsid w:val="00A678EA"/>
    <w:rsid w:val="00A71FBC"/>
    <w:rsid w:val="00A72272"/>
    <w:rsid w:val="00A7560B"/>
    <w:rsid w:val="00A777E6"/>
    <w:rsid w:val="00A806F3"/>
    <w:rsid w:val="00A82618"/>
    <w:rsid w:val="00A8456D"/>
    <w:rsid w:val="00A85AD5"/>
    <w:rsid w:val="00A85E73"/>
    <w:rsid w:val="00A906A4"/>
    <w:rsid w:val="00A90B28"/>
    <w:rsid w:val="00A91DD5"/>
    <w:rsid w:val="00A945FE"/>
    <w:rsid w:val="00A95269"/>
    <w:rsid w:val="00A96053"/>
    <w:rsid w:val="00A96BDE"/>
    <w:rsid w:val="00AA033D"/>
    <w:rsid w:val="00AA13F5"/>
    <w:rsid w:val="00AA25C7"/>
    <w:rsid w:val="00AA2E4C"/>
    <w:rsid w:val="00AA3785"/>
    <w:rsid w:val="00AA3824"/>
    <w:rsid w:val="00AA4582"/>
    <w:rsid w:val="00AA4AFF"/>
    <w:rsid w:val="00AA4E2E"/>
    <w:rsid w:val="00AA5642"/>
    <w:rsid w:val="00AB08D3"/>
    <w:rsid w:val="00AB1513"/>
    <w:rsid w:val="00AB24AB"/>
    <w:rsid w:val="00AB58D5"/>
    <w:rsid w:val="00AB7580"/>
    <w:rsid w:val="00AC1EBE"/>
    <w:rsid w:val="00AC2B59"/>
    <w:rsid w:val="00AC4283"/>
    <w:rsid w:val="00AC4620"/>
    <w:rsid w:val="00AC4A43"/>
    <w:rsid w:val="00AC52BB"/>
    <w:rsid w:val="00AC535F"/>
    <w:rsid w:val="00AC55FB"/>
    <w:rsid w:val="00AC6B25"/>
    <w:rsid w:val="00AD0044"/>
    <w:rsid w:val="00AD1A81"/>
    <w:rsid w:val="00AD3545"/>
    <w:rsid w:val="00AD3C39"/>
    <w:rsid w:val="00AD3C90"/>
    <w:rsid w:val="00AD4885"/>
    <w:rsid w:val="00AD4C66"/>
    <w:rsid w:val="00AD4D18"/>
    <w:rsid w:val="00AD5369"/>
    <w:rsid w:val="00AD53F2"/>
    <w:rsid w:val="00AD5F5C"/>
    <w:rsid w:val="00AD64B0"/>
    <w:rsid w:val="00AD7047"/>
    <w:rsid w:val="00AE0986"/>
    <w:rsid w:val="00AE239B"/>
    <w:rsid w:val="00AE34C0"/>
    <w:rsid w:val="00AE3E17"/>
    <w:rsid w:val="00AE3F36"/>
    <w:rsid w:val="00AE4C37"/>
    <w:rsid w:val="00AE547D"/>
    <w:rsid w:val="00AE57BC"/>
    <w:rsid w:val="00AE6013"/>
    <w:rsid w:val="00AE6A5A"/>
    <w:rsid w:val="00AF0FF3"/>
    <w:rsid w:val="00AF12B4"/>
    <w:rsid w:val="00AF1784"/>
    <w:rsid w:val="00AF1EFF"/>
    <w:rsid w:val="00AF3885"/>
    <w:rsid w:val="00AF39E8"/>
    <w:rsid w:val="00AF7265"/>
    <w:rsid w:val="00B0259D"/>
    <w:rsid w:val="00B02B08"/>
    <w:rsid w:val="00B02F9B"/>
    <w:rsid w:val="00B046E2"/>
    <w:rsid w:val="00B047E3"/>
    <w:rsid w:val="00B0500E"/>
    <w:rsid w:val="00B06F75"/>
    <w:rsid w:val="00B102A2"/>
    <w:rsid w:val="00B1103F"/>
    <w:rsid w:val="00B11799"/>
    <w:rsid w:val="00B11BCA"/>
    <w:rsid w:val="00B12A16"/>
    <w:rsid w:val="00B133D3"/>
    <w:rsid w:val="00B13F20"/>
    <w:rsid w:val="00B16CDA"/>
    <w:rsid w:val="00B17D82"/>
    <w:rsid w:val="00B219D3"/>
    <w:rsid w:val="00B22462"/>
    <w:rsid w:val="00B22792"/>
    <w:rsid w:val="00B22B4E"/>
    <w:rsid w:val="00B24801"/>
    <w:rsid w:val="00B2483B"/>
    <w:rsid w:val="00B25B44"/>
    <w:rsid w:val="00B3000B"/>
    <w:rsid w:val="00B31916"/>
    <w:rsid w:val="00B3214A"/>
    <w:rsid w:val="00B34610"/>
    <w:rsid w:val="00B349A7"/>
    <w:rsid w:val="00B359BE"/>
    <w:rsid w:val="00B359C8"/>
    <w:rsid w:val="00B35F3E"/>
    <w:rsid w:val="00B37272"/>
    <w:rsid w:val="00B37B0C"/>
    <w:rsid w:val="00B4116E"/>
    <w:rsid w:val="00B41538"/>
    <w:rsid w:val="00B43C1F"/>
    <w:rsid w:val="00B44484"/>
    <w:rsid w:val="00B462D3"/>
    <w:rsid w:val="00B50788"/>
    <w:rsid w:val="00B519D1"/>
    <w:rsid w:val="00B54B68"/>
    <w:rsid w:val="00B54B78"/>
    <w:rsid w:val="00B560C2"/>
    <w:rsid w:val="00B56140"/>
    <w:rsid w:val="00B565F9"/>
    <w:rsid w:val="00B5668C"/>
    <w:rsid w:val="00B617E2"/>
    <w:rsid w:val="00B61E98"/>
    <w:rsid w:val="00B63EF2"/>
    <w:rsid w:val="00B64141"/>
    <w:rsid w:val="00B64483"/>
    <w:rsid w:val="00B659B0"/>
    <w:rsid w:val="00B65E34"/>
    <w:rsid w:val="00B67F4D"/>
    <w:rsid w:val="00B70322"/>
    <w:rsid w:val="00B7091A"/>
    <w:rsid w:val="00B70F58"/>
    <w:rsid w:val="00B712AE"/>
    <w:rsid w:val="00B7220A"/>
    <w:rsid w:val="00B74064"/>
    <w:rsid w:val="00B75F0D"/>
    <w:rsid w:val="00B76C53"/>
    <w:rsid w:val="00B77948"/>
    <w:rsid w:val="00B77B30"/>
    <w:rsid w:val="00B840AE"/>
    <w:rsid w:val="00B849C3"/>
    <w:rsid w:val="00B86F14"/>
    <w:rsid w:val="00B90AF3"/>
    <w:rsid w:val="00B91253"/>
    <w:rsid w:val="00B93ED5"/>
    <w:rsid w:val="00B94015"/>
    <w:rsid w:val="00B956CA"/>
    <w:rsid w:val="00B95B91"/>
    <w:rsid w:val="00B97D8B"/>
    <w:rsid w:val="00BA008F"/>
    <w:rsid w:val="00BA0971"/>
    <w:rsid w:val="00BA0BBD"/>
    <w:rsid w:val="00BA1485"/>
    <w:rsid w:val="00BA41F7"/>
    <w:rsid w:val="00BA4B94"/>
    <w:rsid w:val="00BA4EA9"/>
    <w:rsid w:val="00BA4F3F"/>
    <w:rsid w:val="00BA4FF6"/>
    <w:rsid w:val="00BA5456"/>
    <w:rsid w:val="00BA5F08"/>
    <w:rsid w:val="00BA6EBB"/>
    <w:rsid w:val="00BB0006"/>
    <w:rsid w:val="00BB06A9"/>
    <w:rsid w:val="00BB09C8"/>
    <w:rsid w:val="00BB22F2"/>
    <w:rsid w:val="00BB285C"/>
    <w:rsid w:val="00BB2B26"/>
    <w:rsid w:val="00BB347C"/>
    <w:rsid w:val="00BB43E0"/>
    <w:rsid w:val="00BB481A"/>
    <w:rsid w:val="00BB4992"/>
    <w:rsid w:val="00BB6CCD"/>
    <w:rsid w:val="00BB7E64"/>
    <w:rsid w:val="00BC025A"/>
    <w:rsid w:val="00BC110C"/>
    <w:rsid w:val="00BC2682"/>
    <w:rsid w:val="00BC2946"/>
    <w:rsid w:val="00BC3148"/>
    <w:rsid w:val="00BC3A49"/>
    <w:rsid w:val="00BC3FFB"/>
    <w:rsid w:val="00BC50F5"/>
    <w:rsid w:val="00BC5E51"/>
    <w:rsid w:val="00BC6D12"/>
    <w:rsid w:val="00BC7AA3"/>
    <w:rsid w:val="00BD0076"/>
    <w:rsid w:val="00BD07EF"/>
    <w:rsid w:val="00BD0ECB"/>
    <w:rsid w:val="00BD1377"/>
    <w:rsid w:val="00BD190C"/>
    <w:rsid w:val="00BD2496"/>
    <w:rsid w:val="00BD2814"/>
    <w:rsid w:val="00BD2BD9"/>
    <w:rsid w:val="00BD31C6"/>
    <w:rsid w:val="00BD3F4F"/>
    <w:rsid w:val="00BD4185"/>
    <w:rsid w:val="00BD4970"/>
    <w:rsid w:val="00BD4A07"/>
    <w:rsid w:val="00BD5275"/>
    <w:rsid w:val="00BD61E9"/>
    <w:rsid w:val="00BD7FCB"/>
    <w:rsid w:val="00BE0F6B"/>
    <w:rsid w:val="00BE2FA0"/>
    <w:rsid w:val="00BE38EE"/>
    <w:rsid w:val="00BE3F69"/>
    <w:rsid w:val="00BE4939"/>
    <w:rsid w:val="00BE49BE"/>
    <w:rsid w:val="00BE7985"/>
    <w:rsid w:val="00BF0168"/>
    <w:rsid w:val="00BF0EB9"/>
    <w:rsid w:val="00BF139C"/>
    <w:rsid w:val="00BF19B5"/>
    <w:rsid w:val="00BF3340"/>
    <w:rsid w:val="00BF39E6"/>
    <w:rsid w:val="00BF5057"/>
    <w:rsid w:val="00BF6EDF"/>
    <w:rsid w:val="00BF7630"/>
    <w:rsid w:val="00C00598"/>
    <w:rsid w:val="00C00F11"/>
    <w:rsid w:val="00C01390"/>
    <w:rsid w:val="00C049DC"/>
    <w:rsid w:val="00C06B40"/>
    <w:rsid w:val="00C06D35"/>
    <w:rsid w:val="00C07835"/>
    <w:rsid w:val="00C12E88"/>
    <w:rsid w:val="00C149D1"/>
    <w:rsid w:val="00C15810"/>
    <w:rsid w:val="00C16649"/>
    <w:rsid w:val="00C16A4D"/>
    <w:rsid w:val="00C21FF1"/>
    <w:rsid w:val="00C23DA5"/>
    <w:rsid w:val="00C24423"/>
    <w:rsid w:val="00C30A5A"/>
    <w:rsid w:val="00C32F6D"/>
    <w:rsid w:val="00C33927"/>
    <w:rsid w:val="00C344DC"/>
    <w:rsid w:val="00C351BE"/>
    <w:rsid w:val="00C35A95"/>
    <w:rsid w:val="00C35BF6"/>
    <w:rsid w:val="00C36646"/>
    <w:rsid w:val="00C41300"/>
    <w:rsid w:val="00C41483"/>
    <w:rsid w:val="00C41A71"/>
    <w:rsid w:val="00C42BD9"/>
    <w:rsid w:val="00C43778"/>
    <w:rsid w:val="00C442DB"/>
    <w:rsid w:val="00C4500C"/>
    <w:rsid w:val="00C45213"/>
    <w:rsid w:val="00C4554C"/>
    <w:rsid w:val="00C4596D"/>
    <w:rsid w:val="00C459C6"/>
    <w:rsid w:val="00C50183"/>
    <w:rsid w:val="00C51A46"/>
    <w:rsid w:val="00C5317A"/>
    <w:rsid w:val="00C532AE"/>
    <w:rsid w:val="00C5519D"/>
    <w:rsid w:val="00C55BEB"/>
    <w:rsid w:val="00C56E79"/>
    <w:rsid w:val="00C57798"/>
    <w:rsid w:val="00C57B47"/>
    <w:rsid w:val="00C61415"/>
    <w:rsid w:val="00C616A6"/>
    <w:rsid w:val="00C64979"/>
    <w:rsid w:val="00C64B92"/>
    <w:rsid w:val="00C660AA"/>
    <w:rsid w:val="00C70DFE"/>
    <w:rsid w:val="00C711D9"/>
    <w:rsid w:val="00C7166D"/>
    <w:rsid w:val="00C71741"/>
    <w:rsid w:val="00C7198F"/>
    <w:rsid w:val="00C71FED"/>
    <w:rsid w:val="00C74534"/>
    <w:rsid w:val="00C7506D"/>
    <w:rsid w:val="00C7578F"/>
    <w:rsid w:val="00C75A81"/>
    <w:rsid w:val="00C75F93"/>
    <w:rsid w:val="00C8146C"/>
    <w:rsid w:val="00C81D0C"/>
    <w:rsid w:val="00C82054"/>
    <w:rsid w:val="00C8218E"/>
    <w:rsid w:val="00C83D89"/>
    <w:rsid w:val="00C85921"/>
    <w:rsid w:val="00C866B4"/>
    <w:rsid w:val="00C867AC"/>
    <w:rsid w:val="00C91BE2"/>
    <w:rsid w:val="00C92136"/>
    <w:rsid w:val="00C93599"/>
    <w:rsid w:val="00C937B5"/>
    <w:rsid w:val="00C93A07"/>
    <w:rsid w:val="00C965FD"/>
    <w:rsid w:val="00C96BA6"/>
    <w:rsid w:val="00C96F00"/>
    <w:rsid w:val="00CA1FC1"/>
    <w:rsid w:val="00CA236F"/>
    <w:rsid w:val="00CA302E"/>
    <w:rsid w:val="00CB0635"/>
    <w:rsid w:val="00CB1B6E"/>
    <w:rsid w:val="00CB2E44"/>
    <w:rsid w:val="00CB5624"/>
    <w:rsid w:val="00CB5D4A"/>
    <w:rsid w:val="00CC0C91"/>
    <w:rsid w:val="00CC3300"/>
    <w:rsid w:val="00CC375C"/>
    <w:rsid w:val="00CC37A6"/>
    <w:rsid w:val="00CC4FA4"/>
    <w:rsid w:val="00CD3AF0"/>
    <w:rsid w:val="00CD3CAD"/>
    <w:rsid w:val="00CD3CB1"/>
    <w:rsid w:val="00CD5B3C"/>
    <w:rsid w:val="00CD63E9"/>
    <w:rsid w:val="00CE0985"/>
    <w:rsid w:val="00CE2784"/>
    <w:rsid w:val="00CE290F"/>
    <w:rsid w:val="00CE462D"/>
    <w:rsid w:val="00CE48EB"/>
    <w:rsid w:val="00CE4B1A"/>
    <w:rsid w:val="00CF1046"/>
    <w:rsid w:val="00CF13B4"/>
    <w:rsid w:val="00CF1415"/>
    <w:rsid w:val="00CF1951"/>
    <w:rsid w:val="00CF3B1E"/>
    <w:rsid w:val="00CF3B21"/>
    <w:rsid w:val="00CF4A2F"/>
    <w:rsid w:val="00CF6AA1"/>
    <w:rsid w:val="00CF6D88"/>
    <w:rsid w:val="00D001F8"/>
    <w:rsid w:val="00D00B05"/>
    <w:rsid w:val="00D00E0D"/>
    <w:rsid w:val="00D00FBA"/>
    <w:rsid w:val="00D035CB"/>
    <w:rsid w:val="00D03AF7"/>
    <w:rsid w:val="00D06397"/>
    <w:rsid w:val="00D06556"/>
    <w:rsid w:val="00D06D1E"/>
    <w:rsid w:val="00D0727E"/>
    <w:rsid w:val="00D07B2F"/>
    <w:rsid w:val="00D113C6"/>
    <w:rsid w:val="00D114D2"/>
    <w:rsid w:val="00D118CF"/>
    <w:rsid w:val="00D12586"/>
    <w:rsid w:val="00D13BC2"/>
    <w:rsid w:val="00D13E86"/>
    <w:rsid w:val="00D152E0"/>
    <w:rsid w:val="00D1547E"/>
    <w:rsid w:val="00D16119"/>
    <w:rsid w:val="00D174B2"/>
    <w:rsid w:val="00D20B4B"/>
    <w:rsid w:val="00D2117A"/>
    <w:rsid w:val="00D22C27"/>
    <w:rsid w:val="00D2405C"/>
    <w:rsid w:val="00D2474C"/>
    <w:rsid w:val="00D24E93"/>
    <w:rsid w:val="00D255A5"/>
    <w:rsid w:val="00D26DFB"/>
    <w:rsid w:val="00D26F01"/>
    <w:rsid w:val="00D27CFD"/>
    <w:rsid w:val="00D27FF8"/>
    <w:rsid w:val="00D30443"/>
    <w:rsid w:val="00D312BC"/>
    <w:rsid w:val="00D31AE5"/>
    <w:rsid w:val="00D3407E"/>
    <w:rsid w:val="00D34902"/>
    <w:rsid w:val="00D37238"/>
    <w:rsid w:val="00D37673"/>
    <w:rsid w:val="00D37ABF"/>
    <w:rsid w:val="00D433F6"/>
    <w:rsid w:val="00D44314"/>
    <w:rsid w:val="00D449FA"/>
    <w:rsid w:val="00D47942"/>
    <w:rsid w:val="00D47A71"/>
    <w:rsid w:val="00D5049E"/>
    <w:rsid w:val="00D53AFC"/>
    <w:rsid w:val="00D545AB"/>
    <w:rsid w:val="00D55644"/>
    <w:rsid w:val="00D56194"/>
    <w:rsid w:val="00D56D80"/>
    <w:rsid w:val="00D57777"/>
    <w:rsid w:val="00D579FE"/>
    <w:rsid w:val="00D6254C"/>
    <w:rsid w:val="00D63209"/>
    <w:rsid w:val="00D6455C"/>
    <w:rsid w:val="00D65065"/>
    <w:rsid w:val="00D65374"/>
    <w:rsid w:val="00D6558E"/>
    <w:rsid w:val="00D70589"/>
    <w:rsid w:val="00D71F9F"/>
    <w:rsid w:val="00D72456"/>
    <w:rsid w:val="00D733D4"/>
    <w:rsid w:val="00D75932"/>
    <w:rsid w:val="00D75BCB"/>
    <w:rsid w:val="00D81C9B"/>
    <w:rsid w:val="00D82F44"/>
    <w:rsid w:val="00D83045"/>
    <w:rsid w:val="00D83CE5"/>
    <w:rsid w:val="00D8407D"/>
    <w:rsid w:val="00D845B1"/>
    <w:rsid w:val="00D84EB7"/>
    <w:rsid w:val="00D84ECB"/>
    <w:rsid w:val="00D85017"/>
    <w:rsid w:val="00D85660"/>
    <w:rsid w:val="00D858CE"/>
    <w:rsid w:val="00D85E3F"/>
    <w:rsid w:val="00D86F0D"/>
    <w:rsid w:val="00D86F36"/>
    <w:rsid w:val="00D86F38"/>
    <w:rsid w:val="00D91775"/>
    <w:rsid w:val="00D91C2D"/>
    <w:rsid w:val="00D930EC"/>
    <w:rsid w:val="00D93D85"/>
    <w:rsid w:val="00D950B7"/>
    <w:rsid w:val="00D95F86"/>
    <w:rsid w:val="00D96A77"/>
    <w:rsid w:val="00D96C9F"/>
    <w:rsid w:val="00DA2740"/>
    <w:rsid w:val="00DA5E68"/>
    <w:rsid w:val="00DA63EC"/>
    <w:rsid w:val="00DA71BC"/>
    <w:rsid w:val="00DB3498"/>
    <w:rsid w:val="00DB4B8A"/>
    <w:rsid w:val="00DB5DB4"/>
    <w:rsid w:val="00DB6466"/>
    <w:rsid w:val="00DB6D79"/>
    <w:rsid w:val="00DB7943"/>
    <w:rsid w:val="00DB7F74"/>
    <w:rsid w:val="00DC0205"/>
    <w:rsid w:val="00DC1DD3"/>
    <w:rsid w:val="00DC1FB4"/>
    <w:rsid w:val="00DC493F"/>
    <w:rsid w:val="00DC5851"/>
    <w:rsid w:val="00DC685E"/>
    <w:rsid w:val="00DC6B1E"/>
    <w:rsid w:val="00DC7AD1"/>
    <w:rsid w:val="00DD05EA"/>
    <w:rsid w:val="00DD2BCE"/>
    <w:rsid w:val="00DD46F5"/>
    <w:rsid w:val="00DD4CB1"/>
    <w:rsid w:val="00DD6340"/>
    <w:rsid w:val="00DD6E5B"/>
    <w:rsid w:val="00DD7D06"/>
    <w:rsid w:val="00DE0520"/>
    <w:rsid w:val="00DE166E"/>
    <w:rsid w:val="00DE1B50"/>
    <w:rsid w:val="00DE339C"/>
    <w:rsid w:val="00DE3F4A"/>
    <w:rsid w:val="00DE5A66"/>
    <w:rsid w:val="00DE615F"/>
    <w:rsid w:val="00DE645A"/>
    <w:rsid w:val="00DE69D8"/>
    <w:rsid w:val="00DE7701"/>
    <w:rsid w:val="00DF00B4"/>
    <w:rsid w:val="00DF0107"/>
    <w:rsid w:val="00DF1925"/>
    <w:rsid w:val="00DF2027"/>
    <w:rsid w:val="00DF31A2"/>
    <w:rsid w:val="00DF36F3"/>
    <w:rsid w:val="00DF38F3"/>
    <w:rsid w:val="00DF3D0F"/>
    <w:rsid w:val="00DF4047"/>
    <w:rsid w:val="00DF4B45"/>
    <w:rsid w:val="00DF4EEA"/>
    <w:rsid w:val="00DF5D8F"/>
    <w:rsid w:val="00DF66FD"/>
    <w:rsid w:val="00DF7F1D"/>
    <w:rsid w:val="00E01681"/>
    <w:rsid w:val="00E02CB7"/>
    <w:rsid w:val="00E052C5"/>
    <w:rsid w:val="00E05428"/>
    <w:rsid w:val="00E056E1"/>
    <w:rsid w:val="00E06E3C"/>
    <w:rsid w:val="00E07351"/>
    <w:rsid w:val="00E07947"/>
    <w:rsid w:val="00E11AF1"/>
    <w:rsid w:val="00E126F7"/>
    <w:rsid w:val="00E13775"/>
    <w:rsid w:val="00E13F04"/>
    <w:rsid w:val="00E14644"/>
    <w:rsid w:val="00E1768C"/>
    <w:rsid w:val="00E179AF"/>
    <w:rsid w:val="00E2263B"/>
    <w:rsid w:val="00E236C8"/>
    <w:rsid w:val="00E25AB4"/>
    <w:rsid w:val="00E30DDE"/>
    <w:rsid w:val="00E32B75"/>
    <w:rsid w:val="00E3595E"/>
    <w:rsid w:val="00E35BCA"/>
    <w:rsid w:val="00E36250"/>
    <w:rsid w:val="00E36DD0"/>
    <w:rsid w:val="00E40CFE"/>
    <w:rsid w:val="00E4335A"/>
    <w:rsid w:val="00E44248"/>
    <w:rsid w:val="00E45F52"/>
    <w:rsid w:val="00E46730"/>
    <w:rsid w:val="00E469ED"/>
    <w:rsid w:val="00E47800"/>
    <w:rsid w:val="00E5129C"/>
    <w:rsid w:val="00E530C4"/>
    <w:rsid w:val="00E54518"/>
    <w:rsid w:val="00E552E1"/>
    <w:rsid w:val="00E55B68"/>
    <w:rsid w:val="00E56516"/>
    <w:rsid w:val="00E56BAE"/>
    <w:rsid w:val="00E56E6D"/>
    <w:rsid w:val="00E56F74"/>
    <w:rsid w:val="00E6163C"/>
    <w:rsid w:val="00E65432"/>
    <w:rsid w:val="00E65873"/>
    <w:rsid w:val="00E6598F"/>
    <w:rsid w:val="00E65B8E"/>
    <w:rsid w:val="00E6604D"/>
    <w:rsid w:val="00E6687E"/>
    <w:rsid w:val="00E671F5"/>
    <w:rsid w:val="00E67617"/>
    <w:rsid w:val="00E67C75"/>
    <w:rsid w:val="00E67D91"/>
    <w:rsid w:val="00E7034A"/>
    <w:rsid w:val="00E704EE"/>
    <w:rsid w:val="00E70510"/>
    <w:rsid w:val="00E71075"/>
    <w:rsid w:val="00E71424"/>
    <w:rsid w:val="00E74FDF"/>
    <w:rsid w:val="00E75424"/>
    <w:rsid w:val="00E75B27"/>
    <w:rsid w:val="00E75E75"/>
    <w:rsid w:val="00E76E8E"/>
    <w:rsid w:val="00E81CC1"/>
    <w:rsid w:val="00E820C0"/>
    <w:rsid w:val="00E8270A"/>
    <w:rsid w:val="00E83DA4"/>
    <w:rsid w:val="00E85FC3"/>
    <w:rsid w:val="00E87464"/>
    <w:rsid w:val="00E92CB1"/>
    <w:rsid w:val="00E93F6F"/>
    <w:rsid w:val="00E957EF"/>
    <w:rsid w:val="00EA03C7"/>
    <w:rsid w:val="00EA16A4"/>
    <w:rsid w:val="00EA47C1"/>
    <w:rsid w:val="00EA48B9"/>
    <w:rsid w:val="00EA497E"/>
    <w:rsid w:val="00EA5695"/>
    <w:rsid w:val="00EA5BFC"/>
    <w:rsid w:val="00EB0D79"/>
    <w:rsid w:val="00EB1489"/>
    <w:rsid w:val="00EB28C5"/>
    <w:rsid w:val="00EB32D4"/>
    <w:rsid w:val="00EB3505"/>
    <w:rsid w:val="00EB3CB8"/>
    <w:rsid w:val="00EB4586"/>
    <w:rsid w:val="00EB4F39"/>
    <w:rsid w:val="00EB5871"/>
    <w:rsid w:val="00EB5909"/>
    <w:rsid w:val="00EB72DD"/>
    <w:rsid w:val="00EC0068"/>
    <w:rsid w:val="00EC00FC"/>
    <w:rsid w:val="00EC0601"/>
    <w:rsid w:val="00EC3136"/>
    <w:rsid w:val="00EC4952"/>
    <w:rsid w:val="00EC4AB6"/>
    <w:rsid w:val="00EC4D01"/>
    <w:rsid w:val="00EC5F50"/>
    <w:rsid w:val="00EC7E97"/>
    <w:rsid w:val="00ED142B"/>
    <w:rsid w:val="00ED1596"/>
    <w:rsid w:val="00ED2467"/>
    <w:rsid w:val="00ED2E7C"/>
    <w:rsid w:val="00ED2EF4"/>
    <w:rsid w:val="00ED4009"/>
    <w:rsid w:val="00ED4192"/>
    <w:rsid w:val="00ED58A0"/>
    <w:rsid w:val="00ED600F"/>
    <w:rsid w:val="00ED6962"/>
    <w:rsid w:val="00ED6C1C"/>
    <w:rsid w:val="00EE0720"/>
    <w:rsid w:val="00EE0FF9"/>
    <w:rsid w:val="00EE3160"/>
    <w:rsid w:val="00EE31DA"/>
    <w:rsid w:val="00EE4689"/>
    <w:rsid w:val="00EE4B83"/>
    <w:rsid w:val="00EE5406"/>
    <w:rsid w:val="00EE60BB"/>
    <w:rsid w:val="00EE6427"/>
    <w:rsid w:val="00EF068E"/>
    <w:rsid w:val="00EF08FB"/>
    <w:rsid w:val="00EF321B"/>
    <w:rsid w:val="00EF4F68"/>
    <w:rsid w:val="00EF535C"/>
    <w:rsid w:val="00EF6566"/>
    <w:rsid w:val="00EF7FA9"/>
    <w:rsid w:val="00F0253A"/>
    <w:rsid w:val="00F02AD5"/>
    <w:rsid w:val="00F02CE3"/>
    <w:rsid w:val="00F035D1"/>
    <w:rsid w:val="00F05226"/>
    <w:rsid w:val="00F065B7"/>
    <w:rsid w:val="00F0776C"/>
    <w:rsid w:val="00F1198D"/>
    <w:rsid w:val="00F11AA1"/>
    <w:rsid w:val="00F131BC"/>
    <w:rsid w:val="00F1359E"/>
    <w:rsid w:val="00F151FD"/>
    <w:rsid w:val="00F15367"/>
    <w:rsid w:val="00F15888"/>
    <w:rsid w:val="00F1620F"/>
    <w:rsid w:val="00F16438"/>
    <w:rsid w:val="00F164B5"/>
    <w:rsid w:val="00F16DF7"/>
    <w:rsid w:val="00F170B6"/>
    <w:rsid w:val="00F22568"/>
    <w:rsid w:val="00F23BA5"/>
    <w:rsid w:val="00F23EB0"/>
    <w:rsid w:val="00F245EE"/>
    <w:rsid w:val="00F2674D"/>
    <w:rsid w:val="00F32969"/>
    <w:rsid w:val="00F33B72"/>
    <w:rsid w:val="00F345E5"/>
    <w:rsid w:val="00F363F7"/>
    <w:rsid w:val="00F36D81"/>
    <w:rsid w:val="00F37072"/>
    <w:rsid w:val="00F4133B"/>
    <w:rsid w:val="00F4199C"/>
    <w:rsid w:val="00F429C4"/>
    <w:rsid w:val="00F43002"/>
    <w:rsid w:val="00F43384"/>
    <w:rsid w:val="00F4366C"/>
    <w:rsid w:val="00F44318"/>
    <w:rsid w:val="00F4469C"/>
    <w:rsid w:val="00F44A9D"/>
    <w:rsid w:val="00F47DB4"/>
    <w:rsid w:val="00F5002D"/>
    <w:rsid w:val="00F52961"/>
    <w:rsid w:val="00F52EF7"/>
    <w:rsid w:val="00F53D9B"/>
    <w:rsid w:val="00F54BD9"/>
    <w:rsid w:val="00F578CE"/>
    <w:rsid w:val="00F57A80"/>
    <w:rsid w:val="00F602D2"/>
    <w:rsid w:val="00F60C04"/>
    <w:rsid w:val="00F61B18"/>
    <w:rsid w:val="00F626D6"/>
    <w:rsid w:val="00F629DD"/>
    <w:rsid w:val="00F6331C"/>
    <w:rsid w:val="00F6498D"/>
    <w:rsid w:val="00F64B9B"/>
    <w:rsid w:val="00F64BC0"/>
    <w:rsid w:val="00F64D50"/>
    <w:rsid w:val="00F6502B"/>
    <w:rsid w:val="00F65978"/>
    <w:rsid w:val="00F66F75"/>
    <w:rsid w:val="00F6706A"/>
    <w:rsid w:val="00F70F6E"/>
    <w:rsid w:val="00F712E3"/>
    <w:rsid w:val="00F71308"/>
    <w:rsid w:val="00F72210"/>
    <w:rsid w:val="00F72368"/>
    <w:rsid w:val="00F7669E"/>
    <w:rsid w:val="00F76974"/>
    <w:rsid w:val="00F77623"/>
    <w:rsid w:val="00F77D7B"/>
    <w:rsid w:val="00F80BAA"/>
    <w:rsid w:val="00F80E2C"/>
    <w:rsid w:val="00F81440"/>
    <w:rsid w:val="00F8154D"/>
    <w:rsid w:val="00F83115"/>
    <w:rsid w:val="00F84023"/>
    <w:rsid w:val="00F84B04"/>
    <w:rsid w:val="00F84C0E"/>
    <w:rsid w:val="00F8620A"/>
    <w:rsid w:val="00F869EF"/>
    <w:rsid w:val="00F8732D"/>
    <w:rsid w:val="00F93C28"/>
    <w:rsid w:val="00F9439A"/>
    <w:rsid w:val="00F9518D"/>
    <w:rsid w:val="00F961AE"/>
    <w:rsid w:val="00F966F3"/>
    <w:rsid w:val="00F967DA"/>
    <w:rsid w:val="00F97119"/>
    <w:rsid w:val="00FA1C38"/>
    <w:rsid w:val="00FA2206"/>
    <w:rsid w:val="00FA282B"/>
    <w:rsid w:val="00FA39E2"/>
    <w:rsid w:val="00FA3BFA"/>
    <w:rsid w:val="00FA473F"/>
    <w:rsid w:val="00FB11EF"/>
    <w:rsid w:val="00FB5172"/>
    <w:rsid w:val="00FB55DE"/>
    <w:rsid w:val="00FB5B71"/>
    <w:rsid w:val="00FC14E6"/>
    <w:rsid w:val="00FC2B6A"/>
    <w:rsid w:val="00FC2C5F"/>
    <w:rsid w:val="00FC3183"/>
    <w:rsid w:val="00FC34DB"/>
    <w:rsid w:val="00FC38EB"/>
    <w:rsid w:val="00FC4B7E"/>
    <w:rsid w:val="00FC529F"/>
    <w:rsid w:val="00FC6AA9"/>
    <w:rsid w:val="00FD0069"/>
    <w:rsid w:val="00FD0385"/>
    <w:rsid w:val="00FD0386"/>
    <w:rsid w:val="00FD1BA3"/>
    <w:rsid w:val="00FD2321"/>
    <w:rsid w:val="00FD2963"/>
    <w:rsid w:val="00FD2D4C"/>
    <w:rsid w:val="00FD531C"/>
    <w:rsid w:val="00FD5520"/>
    <w:rsid w:val="00FD57E4"/>
    <w:rsid w:val="00FD5FE7"/>
    <w:rsid w:val="00FD600D"/>
    <w:rsid w:val="00FD644E"/>
    <w:rsid w:val="00FE00CA"/>
    <w:rsid w:val="00FE026E"/>
    <w:rsid w:val="00FE06B0"/>
    <w:rsid w:val="00FE1B87"/>
    <w:rsid w:val="00FE2E67"/>
    <w:rsid w:val="00FE33D5"/>
    <w:rsid w:val="00FE5EE3"/>
    <w:rsid w:val="00FE72ED"/>
    <w:rsid w:val="00FE7FB3"/>
    <w:rsid w:val="00FF2A92"/>
    <w:rsid w:val="00FF53B8"/>
    <w:rsid w:val="00FF64FB"/>
    <w:rsid w:val="00FF7471"/>
    <w:rsid w:val="00FF77AE"/>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4F39224A-D745-4530-AB0C-417165DCB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3C7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652A44"/>
    <w:pPr>
      <w:numPr>
        <w:numId w:val="5"/>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HR33RHYHUWRF-507899316-21970</_dlc_DocId>
    <_dlc_DocIdUrl xmlns="ca125759-a0e7-4469-93e0-e34bba23bda5">
      <Url>https://qualcomm.sharepoint.com/teams/pentari/_layouts/15/DocIdRedir.aspx?ID=HR33RHYHUWRF-507899316-21970</Url>
      <Description>HR33RHYHUWRF-507899316-21970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0DAD542-9EE0-491F-8BAB-6ACD41864D94}">
  <ds:schemaRefs>
    <ds:schemaRef ds:uri="http://schemas.microsoft.com/sharepoint/v3/contenttype/forms"/>
  </ds:schemaRefs>
</ds:datastoreItem>
</file>

<file path=customXml/itemProps2.xml><?xml version="1.0" encoding="utf-8"?>
<ds:datastoreItem xmlns:ds="http://schemas.openxmlformats.org/officeDocument/2006/customXml" ds:itemID="{2094FA2D-F4AD-414A-8FAC-7C11F52C9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3BB2B-26F1-4C73-87B8-EA4D1A720F72}">
  <ds:schemaRefs>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A787D09-A5F6-4AE4-9645-B4766768EC62}">
  <ds:schemaRefs>
    <ds:schemaRef ds:uri="http://schemas.openxmlformats.org/officeDocument/2006/bibliography"/>
  </ds:schemaRefs>
</ds:datastoreItem>
</file>

<file path=customXml/itemProps5.xml><?xml version="1.0" encoding="utf-8"?>
<ds:datastoreItem xmlns:ds="http://schemas.openxmlformats.org/officeDocument/2006/customXml" ds:itemID="{493EE3F6-362B-479B-9337-31B9696A3909}">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3148</TotalTime>
  <Pages>7</Pages>
  <Words>2952</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QCOM</cp:lastModifiedBy>
  <cp:revision>750</cp:revision>
  <dcterms:created xsi:type="dcterms:W3CDTF">2023-04-07T18:04:00Z</dcterms:created>
  <dcterms:modified xsi:type="dcterms:W3CDTF">2023-05-14T05:04:00Z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8b759e15-16dd-409d-bb79-bed5b0205871</vt:lpwstr>
  </property>
  <property fmtid="{D5CDD505-2E9C-101B-9397-08002B2CF9AE}" pid="4" name="MediaServiceImageTags">
    <vt:lpwstr/>
  </property>
</Properties>
</file>